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8D" w:rsidRPr="00A8721B" w:rsidRDefault="008A698D" w:rsidP="001F2D7B">
      <w:pPr>
        <w:rPr>
          <w:rFonts w:cstheme="minorHAnsi"/>
        </w:rPr>
      </w:pPr>
    </w:p>
    <w:p w:rsidR="00B47306" w:rsidRPr="00A8721B" w:rsidRDefault="00B47306" w:rsidP="001F2D7B">
      <w:pPr>
        <w:rPr>
          <w:rFonts w:cstheme="minorHAnsi"/>
        </w:rPr>
      </w:pPr>
    </w:p>
    <w:sdt>
      <w:sdtPr>
        <w:rPr>
          <w:rFonts w:asciiTheme="minorHAnsi" w:hAnsiTheme="minorHAnsi" w:cstheme="minorHAnsi"/>
          <w:color w:val="404040" w:themeColor="text1" w:themeTint="BF"/>
        </w:rPr>
        <w:alias w:val="Titel"/>
        <w:id w:val="5973472"/>
        <w:placeholder>
          <w:docPart w:val="02D6F35F0C1649CF9977E38985F277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A698D" w:rsidRPr="00A8721B" w:rsidRDefault="008B481D" w:rsidP="00F6420E">
          <w:pPr>
            <w:pStyle w:val="Title"/>
            <w:jc w:val="center"/>
            <w:rPr>
              <w:rFonts w:asciiTheme="minorHAnsi" w:hAnsiTheme="minorHAnsi" w:cstheme="minorHAnsi"/>
              <w:color w:val="404040" w:themeColor="text1" w:themeTint="BF"/>
            </w:rPr>
          </w:pPr>
          <w:r>
            <w:rPr>
              <w:rFonts w:asciiTheme="minorHAnsi" w:hAnsiTheme="minorHAnsi" w:cstheme="minorHAnsi"/>
              <w:color w:val="404040" w:themeColor="text1" w:themeTint="BF"/>
            </w:rPr>
            <w:t>How to setup and configure the Unified Hub</w:t>
          </w:r>
        </w:p>
      </w:sdtContent>
    </w:sdt>
    <w:p w:rsidR="007E43C2" w:rsidRPr="00A8721B" w:rsidRDefault="0081232B" w:rsidP="00AC6194">
      <w:pPr>
        <w:pStyle w:val="Framsidalitentext"/>
        <w:rPr>
          <w:rFonts w:asciiTheme="minorHAnsi" w:hAnsiTheme="minorHAnsi" w:cstheme="minorHAnsi"/>
          <w:sz w:val="18"/>
          <w:szCs w:val="18"/>
        </w:rPr>
      </w:pPr>
      <w:r w:rsidRPr="00A8721B">
        <w:rPr>
          <w:rFonts w:asciiTheme="minorHAnsi" w:hAnsiTheme="minorHAnsi" w:cstheme="minorHAnsi"/>
          <w:sz w:val="18"/>
          <w:szCs w:val="18"/>
        </w:rPr>
        <w:t>V</w:t>
      </w:r>
      <w:r w:rsidR="00430332" w:rsidRPr="00A8721B">
        <w:rPr>
          <w:rFonts w:asciiTheme="minorHAnsi" w:hAnsiTheme="minorHAnsi" w:cstheme="minorHAnsi"/>
          <w:sz w:val="18"/>
          <w:szCs w:val="18"/>
        </w:rPr>
        <w:t>ersion:</w:t>
      </w:r>
      <w:r w:rsidR="00430332" w:rsidRPr="00A8721B">
        <w:rPr>
          <w:rFonts w:asciiTheme="minorHAnsi" w:hAnsiTheme="minorHAnsi" w:cstheme="minorHAnsi"/>
          <w:sz w:val="18"/>
          <w:szCs w:val="18"/>
        </w:rPr>
        <w:tab/>
      </w:r>
      <w:r w:rsidR="00171047" w:rsidRPr="00A8721B">
        <w:rPr>
          <w:rFonts w:asciiTheme="minorHAnsi" w:hAnsiTheme="minorHAnsi" w:cstheme="minorHAnsi"/>
          <w:sz w:val="18"/>
          <w:szCs w:val="18"/>
        </w:rPr>
        <w:t>1</w:t>
      </w:r>
      <w:r w:rsidR="00F6420E" w:rsidRPr="00A8721B">
        <w:rPr>
          <w:rFonts w:asciiTheme="minorHAnsi" w:hAnsiTheme="minorHAnsi" w:cstheme="minorHAnsi"/>
          <w:sz w:val="18"/>
          <w:szCs w:val="18"/>
        </w:rPr>
        <w:t>.0</w:t>
      </w:r>
    </w:p>
    <w:p w:rsidR="00811BDE" w:rsidRPr="00A8721B" w:rsidRDefault="00430332" w:rsidP="00171047">
      <w:pPr>
        <w:pStyle w:val="Framsidalitentext"/>
        <w:rPr>
          <w:rFonts w:asciiTheme="minorHAnsi" w:hAnsiTheme="minorHAnsi" w:cstheme="minorHAnsi"/>
          <w:sz w:val="18"/>
          <w:szCs w:val="18"/>
        </w:rPr>
      </w:pPr>
      <w:r w:rsidRPr="00A8721B">
        <w:rPr>
          <w:rFonts w:asciiTheme="minorHAnsi" w:hAnsiTheme="minorHAnsi" w:cstheme="minorHAnsi"/>
          <w:sz w:val="18"/>
          <w:szCs w:val="18"/>
        </w:rPr>
        <w:t xml:space="preserve">Date: </w:t>
      </w:r>
      <w:r w:rsidRPr="00A8721B">
        <w:rPr>
          <w:rFonts w:asciiTheme="minorHAnsi" w:hAnsiTheme="minorHAnsi" w:cstheme="minorHAnsi"/>
          <w:sz w:val="18"/>
          <w:szCs w:val="18"/>
        </w:rPr>
        <w:tab/>
      </w:r>
      <w:r w:rsidR="00F6420E" w:rsidRPr="00A8721B">
        <w:rPr>
          <w:rFonts w:asciiTheme="minorHAnsi" w:hAnsiTheme="minorHAnsi" w:cstheme="minorHAnsi"/>
          <w:sz w:val="18"/>
          <w:szCs w:val="18"/>
        </w:rPr>
        <w:tab/>
      </w:r>
      <w:r w:rsidR="004412BB" w:rsidRPr="00A8721B">
        <w:rPr>
          <w:rFonts w:asciiTheme="minorHAnsi" w:hAnsiTheme="minorHAnsi" w:cstheme="minorHAnsi"/>
          <w:sz w:val="18"/>
          <w:szCs w:val="18"/>
        </w:rPr>
        <w:t>2016-</w:t>
      </w:r>
      <w:r w:rsidR="008B481D">
        <w:rPr>
          <w:rFonts w:asciiTheme="minorHAnsi" w:hAnsiTheme="minorHAnsi" w:cstheme="minorHAnsi"/>
          <w:sz w:val="18"/>
          <w:szCs w:val="18"/>
        </w:rPr>
        <w:t>11-08</w:t>
      </w:r>
    </w:p>
    <w:p w:rsidR="0081232B" w:rsidRPr="00A8721B" w:rsidRDefault="004412BB" w:rsidP="0081232B">
      <w:pPr>
        <w:pStyle w:val="Framsidalitentext"/>
        <w:rPr>
          <w:rFonts w:asciiTheme="minorHAnsi" w:hAnsiTheme="minorHAnsi" w:cstheme="minorHAnsi"/>
          <w:sz w:val="18"/>
          <w:szCs w:val="18"/>
        </w:rPr>
      </w:pPr>
      <w:r w:rsidRPr="00A8721B">
        <w:rPr>
          <w:rFonts w:asciiTheme="minorHAnsi" w:hAnsiTheme="minorHAnsi" w:cstheme="minorHAnsi"/>
          <w:sz w:val="18"/>
          <w:szCs w:val="18"/>
        </w:rPr>
        <w:t xml:space="preserve">Creator:  </w:t>
      </w:r>
      <w:r w:rsidRPr="00A8721B">
        <w:rPr>
          <w:rFonts w:asciiTheme="minorHAnsi" w:hAnsiTheme="minorHAnsi" w:cstheme="minorHAnsi"/>
          <w:sz w:val="18"/>
          <w:szCs w:val="18"/>
        </w:rPr>
        <w:tab/>
        <w:t>Levi Turner</w:t>
      </w:r>
    </w:p>
    <w:p w:rsidR="0081232B" w:rsidRPr="00A8721B" w:rsidRDefault="0081232B" w:rsidP="0081232B">
      <w:pPr>
        <w:pStyle w:val="Framsidalitentext"/>
        <w:rPr>
          <w:rFonts w:asciiTheme="minorHAnsi" w:hAnsiTheme="minorHAnsi" w:cstheme="minorHAnsi"/>
        </w:rPr>
      </w:pPr>
    </w:p>
    <w:p w:rsidR="00584695" w:rsidRPr="00A8721B" w:rsidRDefault="00584695" w:rsidP="0081232B">
      <w:pPr>
        <w:pStyle w:val="Framsidalitentext"/>
        <w:rPr>
          <w:rFonts w:asciiTheme="minorHAnsi" w:hAnsiTheme="minorHAnsi" w:cs="Calibri"/>
          <w:b/>
          <w:bCs/>
          <w:color w:val="000000"/>
          <w:szCs w:val="22"/>
          <w:lang w:eastAsia="de-DE"/>
        </w:rPr>
      </w:pPr>
      <w:r w:rsidRPr="00A8721B">
        <w:rPr>
          <w:rFonts w:asciiTheme="minorHAnsi" w:hAnsiTheme="minorHAnsi" w:cs="Calibri"/>
          <w:b/>
          <w:bCs/>
          <w:color w:val="000000"/>
          <w:szCs w:val="22"/>
          <w:lang w:eastAsia="de-DE"/>
        </w:rPr>
        <w:t>Disclaimer:</w:t>
      </w:r>
    </w:p>
    <w:p w:rsidR="00584695" w:rsidRPr="00A8721B" w:rsidRDefault="00584695" w:rsidP="00584695">
      <w:pPr>
        <w:tabs>
          <w:tab w:val="clear" w:pos="567"/>
        </w:tabs>
        <w:autoSpaceDE w:val="0"/>
        <w:autoSpaceDN w:val="0"/>
        <w:adjustRightInd w:val="0"/>
        <w:spacing w:after="0" w:line="288" w:lineRule="auto"/>
        <w:ind w:left="720"/>
        <w:rPr>
          <w:rFonts w:cs="Arial"/>
          <w:b/>
          <w:bCs/>
          <w:i/>
          <w:iCs/>
          <w:color w:val="000000"/>
          <w:szCs w:val="22"/>
          <w:lang w:eastAsia="de-DE"/>
        </w:rPr>
      </w:pPr>
      <w:r w:rsidRPr="00A8721B">
        <w:rPr>
          <w:rFonts w:cs="Calibri"/>
          <w:b/>
          <w:bCs/>
          <w:color w:val="000000"/>
          <w:szCs w:val="22"/>
          <w:lang w:eastAsia="de-DE"/>
        </w:rPr>
        <w:t>Please be aware that this document is not supported and is meant only as a guide.  Individual environments may require adjustments for things to work correctly.</w:t>
      </w:r>
      <w:r w:rsidRPr="00A8721B">
        <w:rPr>
          <w:rFonts w:cs="Calibri"/>
          <w:b/>
          <w:bCs/>
          <w:i/>
          <w:iCs/>
          <w:color w:val="000000"/>
          <w:szCs w:val="22"/>
          <w:lang w:eastAsia="de-DE"/>
        </w:rPr>
        <w:t xml:space="preserve">  </w:t>
      </w:r>
      <w:r w:rsidRPr="00A8721B">
        <w:rPr>
          <w:rFonts w:cs="Arial"/>
          <w:b/>
          <w:bCs/>
          <w:color w:val="000000"/>
          <w:szCs w:val="22"/>
          <w:lang w:eastAsia="de-DE"/>
        </w:rPr>
        <w:t>This will/may require altering and customizing code shipped with QlikView Server</w:t>
      </w:r>
      <w:r w:rsidR="00582748" w:rsidRPr="00A8721B">
        <w:rPr>
          <w:rFonts w:cs="Arial"/>
          <w:b/>
          <w:bCs/>
          <w:color w:val="000000"/>
          <w:szCs w:val="22"/>
          <w:lang w:eastAsia="de-DE"/>
        </w:rPr>
        <w:t>/Sense Enterprise</w:t>
      </w:r>
      <w:r w:rsidRPr="00A8721B">
        <w:rPr>
          <w:rFonts w:cs="Arial"/>
          <w:b/>
          <w:bCs/>
          <w:color w:val="000000"/>
          <w:szCs w:val="22"/>
          <w:lang w:eastAsia="de-DE"/>
        </w:rPr>
        <w:t>.  All customization is done at your own risk and is not covered by Qlik Support or Maintenance Agreements.  Please backup any files prior to modification.</w:t>
      </w:r>
    </w:p>
    <w:p w:rsidR="004A4C00" w:rsidRPr="00A8721B" w:rsidRDefault="004A4C00" w:rsidP="001F2D7B">
      <w:pPr>
        <w:rPr>
          <w:rFonts w:cstheme="minorHAnsi"/>
        </w:rPr>
      </w:pPr>
    </w:p>
    <w:sdt>
      <w:sdtPr>
        <w:rPr>
          <w:rFonts w:asciiTheme="minorHAnsi" w:hAnsiTheme="minorHAnsi"/>
          <w:b w:val="0"/>
          <w:bCs w:val="0"/>
          <w:color w:val="auto"/>
          <w:sz w:val="22"/>
          <w:szCs w:val="24"/>
          <w:lang w:val="en-GB" w:eastAsia="sv-SE"/>
        </w:rPr>
        <w:id w:val="1496070715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81232B" w:rsidRPr="00845841" w:rsidRDefault="0081232B" w:rsidP="0081232B">
          <w:pPr>
            <w:pStyle w:val="TOCHeading"/>
            <w:rPr>
              <w:rFonts w:asciiTheme="minorHAnsi" w:hAnsiTheme="minorHAnsi"/>
              <w:sz w:val="20"/>
            </w:rPr>
          </w:pPr>
          <w:r w:rsidRPr="00845841">
            <w:rPr>
              <w:rFonts w:asciiTheme="minorHAnsi" w:hAnsiTheme="minorHAnsi"/>
              <w:sz w:val="20"/>
            </w:rPr>
            <w:t>Table of Contents</w:t>
          </w:r>
        </w:p>
        <w:p w:rsidR="003A24BE" w:rsidRDefault="0081232B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r w:rsidRPr="00845841">
            <w:rPr>
              <w:rFonts w:asciiTheme="minorHAnsi" w:hAnsiTheme="minorHAnsi"/>
              <w:b w:val="0"/>
              <w:bCs w:val="0"/>
              <w:noProof w:val="0"/>
              <w:sz w:val="14"/>
            </w:rPr>
            <w:fldChar w:fldCharType="begin"/>
          </w:r>
          <w:r w:rsidRPr="00845841">
            <w:rPr>
              <w:rFonts w:asciiTheme="minorHAnsi" w:hAnsiTheme="minorHAnsi"/>
              <w:sz w:val="14"/>
            </w:rPr>
            <w:instrText xml:space="preserve"> TOC \o "1-3" \h \z \u </w:instrText>
          </w:r>
          <w:r w:rsidRPr="00845841">
            <w:rPr>
              <w:rFonts w:asciiTheme="minorHAnsi" w:hAnsiTheme="minorHAnsi"/>
              <w:b w:val="0"/>
              <w:bCs w:val="0"/>
              <w:noProof w:val="0"/>
              <w:sz w:val="14"/>
            </w:rPr>
            <w:fldChar w:fldCharType="separate"/>
          </w:r>
          <w:hyperlink w:anchor="_Toc466380740" w:history="1">
            <w:r w:rsidR="003A24BE" w:rsidRPr="00B537D2">
              <w:rPr>
                <w:rStyle w:val="Hyperlink"/>
              </w:rPr>
              <w:t>1</w:t>
            </w:r>
            <w:r w:rsidR="003A24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ab/>
            </w:r>
            <w:r w:rsidR="003A24BE" w:rsidRPr="00B537D2">
              <w:rPr>
                <w:rStyle w:val="Hyperlink"/>
              </w:rPr>
              <w:t>Introduction</w:t>
            </w:r>
            <w:r w:rsidR="003A24BE">
              <w:rPr>
                <w:webHidden/>
              </w:rPr>
              <w:tab/>
            </w:r>
            <w:r w:rsidR="003A24BE">
              <w:rPr>
                <w:webHidden/>
              </w:rPr>
              <w:fldChar w:fldCharType="begin"/>
            </w:r>
            <w:r w:rsidR="003A24BE">
              <w:rPr>
                <w:webHidden/>
              </w:rPr>
              <w:instrText xml:space="preserve"> PAGEREF _Toc466380740 \h </w:instrText>
            </w:r>
            <w:r w:rsidR="003A24BE">
              <w:rPr>
                <w:webHidden/>
              </w:rPr>
            </w:r>
            <w:r w:rsidR="003A24BE">
              <w:rPr>
                <w:webHidden/>
              </w:rPr>
              <w:fldChar w:fldCharType="separate"/>
            </w:r>
            <w:r w:rsidR="003A24BE">
              <w:rPr>
                <w:webHidden/>
              </w:rPr>
              <w:t>2</w:t>
            </w:r>
            <w:r w:rsidR="003A24BE"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466380741" w:history="1">
            <w:r w:rsidRPr="00B537D2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Qlik Sense configuration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en-US"/>
            </w:rPr>
          </w:pPr>
          <w:hyperlink w:anchor="_Toc466380742" w:history="1">
            <w:r w:rsidRPr="00B537D2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Configuring the Qlik Sense Repository to accept connections from Publisher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en-US"/>
            </w:rPr>
          </w:pPr>
          <w:hyperlink w:anchor="_Toc466380743" w:history="1">
            <w:r w:rsidRPr="00B537D2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Configuring security rules to allow users to view QlikView documents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en-US"/>
            </w:rPr>
          </w:pPr>
          <w:hyperlink w:anchor="_Toc466380744" w:history="1">
            <w:r w:rsidRPr="00B537D2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Exporting the certificates for the Publisher machine to establish trust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466380745" w:history="1">
            <w:r w:rsidRPr="00B537D2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QlikView configuration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en-US"/>
            </w:rPr>
          </w:pPr>
          <w:hyperlink w:anchor="_Toc466380746" w:history="1">
            <w:r w:rsidRPr="00B537D2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Importing the Qlik Sense certificates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en-US"/>
            </w:rPr>
          </w:pPr>
          <w:hyperlink w:anchor="_Toc466380747" w:history="1">
            <w:r w:rsidRPr="00B537D2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Configuring Publisher to communicate with Qlik Sense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en-US"/>
            </w:rPr>
          </w:pPr>
          <w:hyperlink w:anchor="_Toc466380748" w:history="1">
            <w:r w:rsidRPr="00B537D2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Configuring the Distribution task to distribute to Qlik Sense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466380749" w:history="1">
            <w:r w:rsidRPr="00B537D2">
              <w:rPr>
                <w:rStyle w:val="Hyperlink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Validation &amp; limitations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en-US"/>
            </w:rPr>
          </w:pPr>
          <w:hyperlink w:anchor="_Toc466380750" w:history="1">
            <w:r w:rsidRPr="00B537D2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Validation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A24BE" w:rsidRDefault="003A24B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en-US"/>
            </w:rPr>
          </w:pPr>
          <w:hyperlink w:anchor="_Toc466380751" w:history="1">
            <w:r w:rsidRPr="00B537D2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en-US"/>
              </w:rPr>
              <w:tab/>
            </w:r>
            <w:r w:rsidRPr="00B537D2">
              <w:rPr>
                <w:rStyle w:val="Hyperlink"/>
              </w:rPr>
              <w:t>Limitations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_Toc466380751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1232B" w:rsidRDefault="0081232B" w:rsidP="0081232B">
          <w:pPr>
            <w:rPr>
              <w:noProof/>
            </w:rPr>
          </w:pPr>
          <w:r w:rsidRPr="00845841">
            <w:rPr>
              <w:b/>
              <w:bCs/>
              <w:noProof/>
              <w:sz w:val="16"/>
            </w:rPr>
            <w:fldChar w:fldCharType="end"/>
          </w:r>
        </w:p>
      </w:sdtContent>
    </w:sdt>
    <w:p w:rsidR="001304A9" w:rsidRDefault="001304A9">
      <w:pPr>
        <w:tabs>
          <w:tab w:val="clear" w:pos="567"/>
        </w:tabs>
        <w:spacing w:after="0"/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p w:rsidR="001304A9" w:rsidRPr="00A8721B" w:rsidRDefault="001304A9" w:rsidP="0081232B"/>
    <w:p w:rsidR="00171047" w:rsidRPr="00A8721B" w:rsidRDefault="00AE6473" w:rsidP="00AE6473">
      <w:pPr>
        <w:pStyle w:val="Heading1"/>
        <w:rPr>
          <w:rFonts w:asciiTheme="minorHAnsi" w:hAnsiTheme="minorHAnsi"/>
        </w:rPr>
      </w:pPr>
      <w:bookmarkStart w:id="1" w:name="_Toc466380740"/>
      <w:r w:rsidRPr="00A8721B">
        <w:rPr>
          <w:rFonts w:asciiTheme="minorHAnsi" w:hAnsiTheme="minorHAnsi"/>
        </w:rPr>
        <w:t>Introduction</w:t>
      </w:r>
      <w:bookmarkEnd w:id="1"/>
    </w:p>
    <w:p w:rsidR="0057220C" w:rsidRPr="00A8721B" w:rsidRDefault="008B481D" w:rsidP="0081232B">
      <w:pPr>
        <w:ind w:left="360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 xml:space="preserve">In </w:t>
      </w:r>
      <w:proofErr w:type="spellStart"/>
      <w:r>
        <w:rPr>
          <w:sz w:val="17"/>
          <w:szCs w:val="17"/>
          <w:lang w:val="en-GB"/>
        </w:rPr>
        <w:t>Qlik</w:t>
      </w:r>
      <w:proofErr w:type="spellEnd"/>
      <w:r>
        <w:rPr>
          <w:sz w:val="17"/>
          <w:szCs w:val="17"/>
          <w:lang w:val="en-GB"/>
        </w:rPr>
        <w:t xml:space="preserve"> Sense v3 / </w:t>
      </w:r>
      <w:proofErr w:type="spellStart"/>
      <w:r>
        <w:rPr>
          <w:sz w:val="17"/>
          <w:szCs w:val="17"/>
          <w:lang w:val="en-GB"/>
        </w:rPr>
        <w:t>QlikView</w:t>
      </w:r>
      <w:proofErr w:type="spellEnd"/>
      <w:r>
        <w:rPr>
          <w:sz w:val="17"/>
          <w:szCs w:val="17"/>
          <w:lang w:val="en-GB"/>
        </w:rPr>
        <w:t xml:space="preserve"> 12 SR3 and higher, there is functionality inside of </w:t>
      </w:r>
      <w:proofErr w:type="spellStart"/>
      <w:r>
        <w:rPr>
          <w:sz w:val="17"/>
          <w:szCs w:val="17"/>
          <w:lang w:val="en-GB"/>
        </w:rPr>
        <w:t>Qlik</w:t>
      </w:r>
      <w:proofErr w:type="spellEnd"/>
      <w:r>
        <w:rPr>
          <w:sz w:val="17"/>
          <w:szCs w:val="17"/>
          <w:lang w:val="en-GB"/>
        </w:rPr>
        <w:t xml:space="preserve"> Sense and </w:t>
      </w:r>
      <w:proofErr w:type="spellStart"/>
      <w:r>
        <w:rPr>
          <w:sz w:val="17"/>
          <w:szCs w:val="17"/>
          <w:lang w:val="en-GB"/>
        </w:rPr>
        <w:t>QlikView</w:t>
      </w:r>
      <w:proofErr w:type="spellEnd"/>
      <w:r>
        <w:rPr>
          <w:sz w:val="17"/>
          <w:szCs w:val="17"/>
          <w:lang w:val="en-GB"/>
        </w:rPr>
        <w:t xml:space="preserve"> to publish links to </w:t>
      </w:r>
      <w:proofErr w:type="spellStart"/>
      <w:r>
        <w:rPr>
          <w:sz w:val="17"/>
          <w:szCs w:val="17"/>
          <w:lang w:val="en-GB"/>
        </w:rPr>
        <w:t>QlikView</w:t>
      </w:r>
      <w:proofErr w:type="spellEnd"/>
      <w:r>
        <w:rPr>
          <w:sz w:val="17"/>
          <w:szCs w:val="17"/>
          <w:lang w:val="en-GB"/>
        </w:rPr>
        <w:t xml:space="preserve"> apps on the </w:t>
      </w:r>
      <w:proofErr w:type="spellStart"/>
      <w:r>
        <w:rPr>
          <w:sz w:val="17"/>
          <w:szCs w:val="17"/>
          <w:lang w:val="en-GB"/>
        </w:rPr>
        <w:t>Qlik</w:t>
      </w:r>
      <w:proofErr w:type="spellEnd"/>
      <w:r>
        <w:rPr>
          <w:sz w:val="17"/>
          <w:szCs w:val="17"/>
          <w:lang w:val="en-GB"/>
        </w:rPr>
        <w:t xml:space="preserve"> Sense Hub. This functionality is called the Unified Hub and this article will discuss how to setup and configure both </w:t>
      </w:r>
      <w:proofErr w:type="spellStart"/>
      <w:r>
        <w:rPr>
          <w:sz w:val="17"/>
          <w:szCs w:val="17"/>
          <w:lang w:val="en-GB"/>
        </w:rPr>
        <w:t>QlikView</w:t>
      </w:r>
      <w:proofErr w:type="spellEnd"/>
      <w:r>
        <w:rPr>
          <w:sz w:val="17"/>
          <w:szCs w:val="17"/>
          <w:lang w:val="en-GB"/>
        </w:rPr>
        <w:t xml:space="preserve"> and </w:t>
      </w:r>
      <w:proofErr w:type="spellStart"/>
      <w:r>
        <w:rPr>
          <w:sz w:val="17"/>
          <w:szCs w:val="17"/>
          <w:lang w:val="en-GB"/>
        </w:rPr>
        <w:t>Qlik</w:t>
      </w:r>
      <w:proofErr w:type="spellEnd"/>
      <w:r>
        <w:rPr>
          <w:sz w:val="17"/>
          <w:szCs w:val="17"/>
          <w:lang w:val="en-GB"/>
        </w:rPr>
        <w:t xml:space="preserve"> Sense to use this functionality.</w:t>
      </w:r>
    </w:p>
    <w:p w:rsidR="0057220C" w:rsidRPr="00A8721B" w:rsidRDefault="0057220C" w:rsidP="00435C8D">
      <w:pPr>
        <w:rPr>
          <w:lang w:val="en-GB"/>
        </w:rPr>
      </w:pPr>
    </w:p>
    <w:p w:rsidR="0057220C" w:rsidRPr="00A8721B" w:rsidRDefault="008B481D" w:rsidP="008B481D">
      <w:pPr>
        <w:pStyle w:val="Heading1"/>
      </w:pPr>
      <w:bookmarkStart w:id="2" w:name="_Toc466380741"/>
      <w:proofErr w:type="spellStart"/>
      <w:r>
        <w:t>Qlik</w:t>
      </w:r>
      <w:proofErr w:type="spellEnd"/>
      <w:r>
        <w:t xml:space="preserve"> Sense configuration</w:t>
      </w:r>
      <w:bookmarkEnd w:id="2"/>
    </w:p>
    <w:p w:rsidR="008B481D" w:rsidRDefault="008B481D" w:rsidP="008B481D">
      <w:pPr>
        <w:pStyle w:val="NormalSpalttext"/>
        <w:ind w:left="432"/>
        <w:rPr>
          <w:szCs w:val="17"/>
          <w:lang w:val="en-GB"/>
        </w:rPr>
      </w:pPr>
      <w:r>
        <w:rPr>
          <w:szCs w:val="17"/>
          <w:lang w:val="en-GB"/>
        </w:rPr>
        <w:t xml:space="preserve">In order for the </w:t>
      </w:r>
      <w:r w:rsidR="00845841">
        <w:rPr>
          <w:szCs w:val="17"/>
          <w:lang w:val="en-GB"/>
        </w:rPr>
        <w:t xml:space="preserve">server running </w:t>
      </w:r>
      <w:proofErr w:type="spellStart"/>
      <w:r w:rsidR="00845841">
        <w:rPr>
          <w:szCs w:val="17"/>
          <w:lang w:val="en-GB"/>
        </w:rPr>
        <w:t>QlikView</w:t>
      </w:r>
      <w:proofErr w:type="spellEnd"/>
      <w:r w:rsidR="00845841">
        <w:rPr>
          <w:szCs w:val="17"/>
          <w:lang w:val="en-GB"/>
        </w:rPr>
        <w:t xml:space="preserve"> Distribution Service (Publisher or QDS)</w:t>
      </w:r>
      <w:r>
        <w:rPr>
          <w:szCs w:val="17"/>
          <w:lang w:val="en-GB"/>
        </w:rPr>
        <w:t xml:space="preserve"> to connect to the </w:t>
      </w:r>
      <w:proofErr w:type="spellStart"/>
      <w:r>
        <w:rPr>
          <w:szCs w:val="17"/>
          <w:lang w:val="en-GB"/>
        </w:rPr>
        <w:t>Qlik</w:t>
      </w:r>
      <w:proofErr w:type="spellEnd"/>
      <w:r>
        <w:rPr>
          <w:szCs w:val="17"/>
          <w:lang w:val="en-GB"/>
        </w:rPr>
        <w:t xml:space="preserve"> Sense machine, three settings need to be changed on the </w:t>
      </w:r>
      <w:proofErr w:type="spellStart"/>
      <w:r>
        <w:rPr>
          <w:szCs w:val="17"/>
          <w:lang w:val="en-GB"/>
        </w:rPr>
        <w:t>Qlik</w:t>
      </w:r>
      <w:proofErr w:type="spellEnd"/>
      <w:r>
        <w:rPr>
          <w:szCs w:val="17"/>
          <w:lang w:val="en-GB"/>
        </w:rPr>
        <w:t xml:space="preserve"> Sense server:</w:t>
      </w:r>
    </w:p>
    <w:p w:rsidR="0064442F" w:rsidRPr="00A8721B" w:rsidRDefault="008B481D" w:rsidP="0064442F">
      <w:pPr>
        <w:pStyle w:val="Heading2"/>
        <w:rPr>
          <w:rFonts w:asciiTheme="minorHAnsi" w:hAnsiTheme="minorHAnsi"/>
        </w:rPr>
      </w:pPr>
      <w:bookmarkStart w:id="3" w:name="_Toc466380742"/>
      <w:r>
        <w:rPr>
          <w:rFonts w:asciiTheme="minorHAnsi" w:hAnsiTheme="minorHAnsi"/>
        </w:rPr>
        <w:t xml:space="preserve">Configuring the </w:t>
      </w:r>
      <w:proofErr w:type="spellStart"/>
      <w:r>
        <w:rPr>
          <w:rFonts w:asciiTheme="minorHAnsi" w:hAnsiTheme="minorHAnsi"/>
        </w:rPr>
        <w:t>Qlik</w:t>
      </w:r>
      <w:proofErr w:type="spellEnd"/>
      <w:r>
        <w:rPr>
          <w:rFonts w:asciiTheme="minorHAnsi" w:hAnsiTheme="minorHAnsi"/>
        </w:rPr>
        <w:t xml:space="preserve"> Sense Repository to accept connections from Publisher</w:t>
      </w:r>
      <w:bookmarkEnd w:id="3"/>
    </w:p>
    <w:p w:rsidR="008B481D" w:rsidRDefault="008B481D" w:rsidP="008B481D">
      <w:pPr>
        <w:pStyle w:val="NormalSpalttext"/>
        <w:rPr>
          <w:lang w:val="en-GB"/>
        </w:rPr>
      </w:pPr>
      <w:r>
        <w:rPr>
          <w:lang w:val="en-GB"/>
        </w:rPr>
        <w:t xml:space="preserve">Starting with all </w:t>
      </w:r>
      <w:proofErr w:type="spellStart"/>
      <w:r>
        <w:rPr>
          <w:lang w:val="en-GB"/>
        </w:rPr>
        <w:t>Qlik</w:t>
      </w:r>
      <w:proofErr w:type="spellEnd"/>
      <w:r>
        <w:rPr>
          <w:lang w:val="en-GB"/>
        </w:rPr>
        <w:t xml:space="preserve"> Sense services in a stopped state, complete these steps:</w:t>
      </w:r>
    </w:p>
    <w:p w:rsidR="008B481D" w:rsidRDefault="008B481D" w:rsidP="008B481D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Open Notepad.exe (or your preferred text editor on the server) as administrator</w:t>
      </w:r>
    </w:p>
    <w:p w:rsidR="008B481D" w:rsidRDefault="008B481D" w:rsidP="008B481D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Open the </w:t>
      </w:r>
      <w:proofErr w:type="spellStart"/>
      <w:r>
        <w:rPr>
          <w:lang w:val="en-GB"/>
        </w:rPr>
        <w:t>Repository.exe.config</w:t>
      </w:r>
      <w:proofErr w:type="spellEnd"/>
      <w:r>
        <w:rPr>
          <w:lang w:val="en-GB"/>
        </w:rPr>
        <w:t xml:space="preserve"> file in Notepad</w:t>
      </w:r>
    </w:p>
    <w:p w:rsidR="0081232B" w:rsidRDefault="008B481D" w:rsidP="008B481D">
      <w:pPr>
        <w:pStyle w:val="NormalSpalttext"/>
        <w:numPr>
          <w:ilvl w:val="1"/>
          <w:numId w:val="28"/>
        </w:numPr>
        <w:ind w:left="1511"/>
        <w:rPr>
          <w:lang w:val="en-GB"/>
        </w:rPr>
      </w:pPr>
      <w:r>
        <w:rPr>
          <w:lang w:val="en-GB"/>
        </w:rPr>
        <w:t xml:space="preserve">By </w:t>
      </w:r>
      <w:proofErr w:type="gramStart"/>
      <w:r>
        <w:rPr>
          <w:lang w:val="en-GB"/>
        </w:rPr>
        <w:t>default</w:t>
      </w:r>
      <w:proofErr w:type="gramEnd"/>
      <w:r>
        <w:rPr>
          <w:lang w:val="en-GB"/>
        </w:rPr>
        <w:t xml:space="preserve"> this file is located in C:\Program Files\</w:t>
      </w:r>
      <w:proofErr w:type="spellStart"/>
      <w:r>
        <w:rPr>
          <w:lang w:val="en-GB"/>
        </w:rPr>
        <w:t>Qlik</w:t>
      </w:r>
      <w:proofErr w:type="spellEnd"/>
      <w:r>
        <w:rPr>
          <w:lang w:val="en-GB"/>
        </w:rPr>
        <w:t>\Sense\Repository\</w:t>
      </w:r>
      <w:proofErr w:type="spellStart"/>
      <w:r>
        <w:rPr>
          <w:lang w:val="en-GB"/>
        </w:rPr>
        <w:t>Repository.exe.config</w:t>
      </w:r>
      <w:proofErr w:type="spellEnd"/>
      <w:r>
        <w:rPr>
          <w:lang w:val="en-GB"/>
        </w:rPr>
        <w:t xml:space="preserve"> but this file will live in the install location for </w:t>
      </w:r>
      <w:proofErr w:type="spellStart"/>
      <w:r>
        <w:rPr>
          <w:lang w:val="en-GB"/>
        </w:rPr>
        <w:t>Qlik</w:t>
      </w:r>
      <w:proofErr w:type="spellEnd"/>
      <w:r>
        <w:rPr>
          <w:lang w:val="en-GB"/>
        </w:rPr>
        <w:t xml:space="preserve"> Sense, which is configurable.</w:t>
      </w:r>
    </w:p>
    <w:p w:rsidR="00DD578D" w:rsidRDefault="001304A9" w:rsidP="00DD578D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Change</w:t>
      </w:r>
      <w:r w:rsidR="00DD578D">
        <w:rPr>
          <w:lang w:val="en-GB"/>
        </w:rPr>
        <w:t xml:space="preserve"> the </w:t>
      </w:r>
      <w:proofErr w:type="spellStart"/>
      <w:r w:rsidR="00DD578D" w:rsidRPr="00DD578D">
        <w:rPr>
          <w:lang w:val="en-GB"/>
        </w:rPr>
        <w:t>SharedContentEnabled</w:t>
      </w:r>
      <w:proofErr w:type="spellEnd"/>
      <w:r w:rsidR="00DD578D">
        <w:rPr>
          <w:lang w:val="en-GB"/>
        </w:rPr>
        <w:t xml:space="preserve"> key present in the </w:t>
      </w:r>
      <w:proofErr w:type="spellStart"/>
      <w:r w:rsidR="00DD578D">
        <w:rPr>
          <w:lang w:val="en-GB"/>
        </w:rPr>
        <w:t>config</w:t>
      </w:r>
      <w:proofErr w:type="spellEnd"/>
      <w:r w:rsidR="00DD578D">
        <w:rPr>
          <w:lang w:val="en-GB"/>
        </w:rPr>
        <w:t xml:space="preserve"> file from false to true, like so:</w:t>
      </w:r>
    </w:p>
    <w:p w:rsidR="006E74BF" w:rsidRDefault="006E74BF" w:rsidP="006E74BF">
      <w:pPr>
        <w:pStyle w:val="NormalSpalttext"/>
        <w:jc w:val="center"/>
        <w:rPr>
          <w:lang w:val="en-GB"/>
        </w:rPr>
      </w:pPr>
      <w:r w:rsidRPr="006E74BF">
        <w:rPr>
          <w:lang w:val="en-GB"/>
        </w:rPr>
        <w:drawing>
          <wp:inline distT="0" distB="0" distL="0" distR="0" wp14:anchorId="07A9F276" wp14:editId="1DC74AC6">
            <wp:extent cx="2656221" cy="25822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2548" cy="25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BF" w:rsidRDefault="006E74BF" w:rsidP="006E74BF">
      <w:pPr>
        <w:pStyle w:val="NormalSpalttext"/>
        <w:numPr>
          <w:ilvl w:val="0"/>
          <w:numId w:val="28"/>
        </w:numPr>
        <w:jc w:val="left"/>
        <w:rPr>
          <w:lang w:val="en-GB"/>
        </w:rPr>
      </w:pPr>
      <w:r>
        <w:rPr>
          <w:lang w:val="en-GB"/>
        </w:rPr>
        <w:t>Save the file</w:t>
      </w:r>
    </w:p>
    <w:p w:rsidR="006E74BF" w:rsidRDefault="006E74BF" w:rsidP="006E74BF">
      <w:pPr>
        <w:pStyle w:val="NormalSpalttext"/>
        <w:numPr>
          <w:ilvl w:val="0"/>
          <w:numId w:val="28"/>
        </w:numPr>
        <w:jc w:val="left"/>
        <w:rPr>
          <w:lang w:val="en-GB"/>
        </w:rPr>
      </w:pPr>
      <w:r>
        <w:rPr>
          <w:lang w:val="en-GB"/>
        </w:rPr>
        <w:t xml:space="preserve">Start </w:t>
      </w:r>
      <w:proofErr w:type="spellStart"/>
      <w:r>
        <w:rPr>
          <w:lang w:val="en-GB"/>
        </w:rPr>
        <w:t>Qlik</w:t>
      </w:r>
      <w:proofErr w:type="spellEnd"/>
      <w:r>
        <w:rPr>
          <w:lang w:val="en-GB"/>
        </w:rPr>
        <w:t xml:space="preserve"> Sense services</w:t>
      </w:r>
    </w:p>
    <w:p w:rsidR="00AF6062" w:rsidRDefault="00AF6062" w:rsidP="00AF6062">
      <w:pPr>
        <w:pStyle w:val="Heading2"/>
      </w:pPr>
      <w:bookmarkStart w:id="4" w:name="_Toc466380743"/>
      <w:r>
        <w:t xml:space="preserve">Configuring security rules to allow users to view </w:t>
      </w:r>
      <w:proofErr w:type="spellStart"/>
      <w:r>
        <w:t>QlikView</w:t>
      </w:r>
      <w:proofErr w:type="spellEnd"/>
      <w:r>
        <w:t xml:space="preserve"> documents</w:t>
      </w:r>
      <w:bookmarkEnd w:id="4"/>
    </w:p>
    <w:p w:rsidR="00AF6062" w:rsidRDefault="00AF6062" w:rsidP="00AF6062">
      <w:pPr>
        <w:pStyle w:val="NormalSpalttext"/>
        <w:rPr>
          <w:lang w:val="en-GB"/>
        </w:rPr>
      </w:pPr>
      <w:r>
        <w:rPr>
          <w:lang w:val="en-GB"/>
        </w:rPr>
        <w:t xml:space="preserve">The next step will be to configure the appropriate security rule in order to allow users to </w:t>
      </w:r>
      <w:r>
        <w:rPr>
          <w:i/>
          <w:lang w:val="en-GB"/>
        </w:rPr>
        <w:t>view</w:t>
      </w:r>
      <w:r>
        <w:rPr>
          <w:lang w:val="en-GB"/>
        </w:rPr>
        <w:t xml:space="preserve"> the documents which will be published.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In the QMC, go into the Security rules section, and select Create new to create a new security rule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Give the security rule a name (in this example it is named </w:t>
      </w:r>
      <w:r w:rsidRPr="00AF6062">
        <w:rPr>
          <w:lang w:val="en-GB"/>
        </w:rPr>
        <w:t>Unified Hub (from QVS)</w:t>
      </w:r>
      <w:r>
        <w:rPr>
          <w:lang w:val="en-GB"/>
        </w:rPr>
        <w:t>)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For the Resource filter, use the filter </w:t>
      </w:r>
      <w:proofErr w:type="spellStart"/>
      <w:r>
        <w:rPr>
          <w:lang w:val="en-GB"/>
        </w:rPr>
        <w:t>SharedContent</w:t>
      </w:r>
      <w:proofErr w:type="spellEnd"/>
      <w:r>
        <w:rPr>
          <w:lang w:val="en-GB"/>
        </w:rPr>
        <w:t>_*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For the Action, grant the action Create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lastRenderedPageBreak/>
        <w:t>For the Condition, enter the condition that you want to use. In the example below of this security rule I am granting access to all users but further customization here may be needed depending on the use case for the environment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For the Context, set to Only in hub.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An example of this security rule is as follows:</w:t>
      </w:r>
    </w:p>
    <w:p w:rsidR="00AF6062" w:rsidRDefault="00AF6062" w:rsidP="00AF6062">
      <w:pPr>
        <w:pStyle w:val="NormalSpalttext"/>
        <w:ind w:left="0"/>
        <w:jc w:val="center"/>
        <w:rPr>
          <w:lang w:val="en-GB"/>
        </w:rPr>
      </w:pPr>
      <w:r w:rsidRPr="00AF6062">
        <w:rPr>
          <w:lang w:val="en-GB"/>
        </w:rPr>
        <w:drawing>
          <wp:inline distT="0" distB="0" distL="0" distR="0" wp14:anchorId="018C405C" wp14:editId="7C8DC643">
            <wp:extent cx="2881369" cy="33576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0828" cy="33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62" w:rsidRDefault="00AF6062" w:rsidP="00AF6062">
      <w:pPr>
        <w:pStyle w:val="Heading2"/>
      </w:pPr>
      <w:bookmarkStart w:id="5" w:name="_Toc466380744"/>
      <w:r>
        <w:t>Exporting the certificates for the Publisher machine to establish trust</w:t>
      </w:r>
      <w:bookmarkEnd w:id="5"/>
    </w:p>
    <w:p w:rsidR="00AF6062" w:rsidRDefault="00AF6062" w:rsidP="00AF6062">
      <w:pPr>
        <w:pStyle w:val="NormalSpalttext"/>
        <w:rPr>
          <w:lang w:val="en-GB"/>
        </w:rPr>
      </w:pPr>
      <w:r>
        <w:rPr>
          <w:lang w:val="en-GB"/>
        </w:rPr>
        <w:t xml:space="preserve">The next step will be to export a set of certificates from </w:t>
      </w:r>
      <w:proofErr w:type="spellStart"/>
      <w:r>
        <w:rPr>
          <w:lang w:val="en-GB"/>
        </w:rPr>
        <w:t>Qlik</w:t>
      </w:r>
      <w:proofErr w:type="spellEnd"/>
      <w:r>
        <w:rPr>
          <w:lang w:val="en-GB"/>
        </w:rPr>
        <w:t xml:space="preserve"> Sense for use by the Publisher machine for use in establishing trust for the distribution.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In the QMC, go to the Certificates section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Under Machine name enter the fully qualified domain name (FQDN) of the server running the </w:t>
      </w:r>
      <w:proofErr w:type="spellStart"/>
      <w:r>
        <w:rPr>
          <w:lang w:val="en-GB"/>
        </w:rPr>
        <w:t>QlikView</w:t>
      </w:r>
      <w:proofErr w:type="spellEnd"/>
      <w:r>
        <w:rPr>
          <w:lang w:val="en-GB"/>
        </w:rPr>
        <w:t xml:space="preserve"> Distribution Service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Enter a password you would prefer to do so.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Select the checkbox to include the secrets key on the exported certificate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Use the default option of using Windows format for the exported certificates</w:t>
      </w:r>
    </w:p>
    <w:p w:rsidR="00AF6062" w:rsidRDefault="00AF6062" w:rsidP="00AF6062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Select Export certificates</w:t>
      </w:r>
    </w:p>
    <w:p w:rsidR="00845841" w:rsidRDefault="00845841" w:rsidP="00845841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Navigate to </w:t>
      </w:r>
      <w:r w:rsidRPr="00845841">
        <w:rPr>
          <w:lang w:val="en-GB"/>
        </w:rPr>
        <w:t>C:\ProgramData\Qlik\Sense\Repository\Exported Certificates</w:t>
      </w:r>
      <w:r>
        <w:rPr>
          <w:lang w:val="en-GB"/>
        </w:rPr>
        <w:t xml:space="preserve"> and copy the exported certificates to the server running </w:t>
      </w:r>
      <w:proofErr w:type="spellStart"/>
      <w:r>
        <w:rPr>
          <w:lang w:val="en-GB"/>
        </w:rPr>
        <w:t>QlikView</w:t>
      </w:r>
      <w:proofErr w:type="spellEnd"/>
      <w:r>
        <w:rPr>
          <w:lang w:val="en-GB"/>
        </w:rPr>
        <w:t xml:space="preserve"> Distribution Service.</w:t>
      </w:r>
    </w:p>
    <w:p w:rsidR="00845841" w:rsidRDefault="00845841" w:rsidP="00845841">
      <w:pPr>
        <w:pStyle w:val="NormalSpalttext"/>
        <w:rPr>
          <w:lang w:val="en-GB"/>
        </w:rPr>
      </w:pPr>
    </w:p>
    <w:p w:rsidR="00845841" w:rsidRDefault="00845841" w:rsidP="00845841">
      <w:pPr>
        <w:pStyle w:val="NormalSpalttext"/>
        <w:rPr>
          <w:lang w:val="en-GB"/>
        </w:rPr>
      </w:pPr>
    </w:p>
    <w:p w:rsidR="00845841" w:rsidRDefault="00845841" w:rsidP="00845841">
      <w:pPr>
        <w:pStyle w:val="NormalSpalttext"/>
        <w:rPr>
          <w:lang w:val="en-GB"/>
        </w:rPr>
      </w:pPr>
      <w:r>
        <w:rPr>
          <w:lang w:val="en-GB"/>
        </w:rPr>
        <w:t>Example screen:</w:t>
      </w:r>
    </w:p>
    <w:p w:rsidR="00845841" w:rsidRPr="00AF6062" w:rsidRDefault="00845841" w:rsidP="00845841">
      <w:pPr>
        <w:pStyle w:val="NormalSpalttext"/>
        <w:jc w:val="center"/>
        <w:rPr>
          <w:lang w:val="en-GB"/>
        </w:rPr>
      </w:pPr>
      <w:r w:rsidRPr="00845841">
        <w:rPr>
          <w:lang w:val="en-GB"/>
        </w:rPr>
        <w:lastRenderedPageBreak/>
        <w:drawing>
          <wp:inline distT="0" distB="0" distL="0" distR="0" wp14:anchorId="65FBE50F" wp14:editId="0B8F6B69">
            <wp:extent cx="3302813" cy="220187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8707" cy="220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6C" w:rsidRPr="00A8721B" w:rsidRDefault="0050086C" w:rsidP="0050086C">
      <w:pPr>
        <w:pStyle w:val="NormalSpalttext"/>
        <w:rPr>
          <w:lang w:val="en-GB"/>
        </w:rPr>
      </w:pPr>
    </w:p>
    <w:p w:rsidR="00FC7D6B" w:rsidRDefault="001304A9" w:rsidP="00CF0DDC">
      <w:pPr>
        <w:pStyle w:val="Heading1"/>
        <w:rPr>
          <w:rFonts w:asciiTheme="minorHAnsi" w:hAnsiTheme="minorHAnsi"/>
        </w:rPr>
      </w:pPr>
      <w:bookmarkStart w:id="6" w:name="_Toc466380745"/>
      <w:proofErr w:type="spellStart"/>
      <w:r>
        <w:rPr>
          <w:rFonts w:asciiTheme="minorHAnsi" w:hAnsiTheme="minorHAnsi"/>
        </w:rPr>
        <w:t>QlikView</w:t>
      </w:r>
      <w:proofErr w:type="spellEnd"/>
      <w:r>
        <w:rPr>
          <w:rFonts w:asciiTheme="minorHAnsi" w:hAnsiTheme="minorHAnsi"/>
        </w:rPr>
        <w:t xml:space="preserve"> configuration</w:t>
      </w:r>
      <w:bookmarkEnd w:id="6"/>
    </w:p>
    <w:p w:rsidR="0064442F" w:rsidRDefault="00715B37" w:rsidP="00715B37">
      <w:pPr>
        <w:pStyle w:val="Heading2"/>
      </w:pPr>
      <w:bookmarkStart w:id="7" w:name="_Toc466380746"/>
      <w:r>
        <w:t xml:space="preserve">Importing the </w:t>
      </w:r>
      <w:proofErr w:type="spellStart"/>
      <w:r>
        <w:t>Qlik</w:t>
      </w:r>
      <w:proofErr w:type="spellEnd"/>
      <w:r>
        <w:t xml:space="preserve"> Sense certificates</w:t>
      </w:r>
      <w:bookmarkEnd w:id="7"/>
    </w:p>
    <w:p w:rsidR="00715B37" w:rsidRDefault="007D273B" w:rsidP="00715B37">
      <w:pPr>
        <w:pStyle w:val="NormalSpalttext"/>
        <w:rPr>
          <w:lang w:val="en-GB"/>
        </w:rPr>
      </w:pPr>
      <w:r>
        <w:rPr>
          <w:lang w:val="en-GB"/>
        </w:rPr>
        <w:t>On the Publisher server:</w:t>
      </w:r>
    </w:p>
    <w:p w:rsidR="007D273B" w:rsidRDefault="007D273B" w:rsidP="007D273B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Login as the service account / run MMC as the service account</w:t>
      </w:r>
    </w:p>
    <w:p w:rsidR="007D273B" w:rsidRDefault="007D273B" w:rsidP="007D273B">
      <w:pPr>
        <w:pStyle w:val="NormalSpalttext"/>
        <w:numPr>
          <w:ilvl w:val="1"/>
          <w:numId w:val="28"/>
        </w:numPr>
        <w:rPr>
          <w:lang w:val="en-GB"/>
        </w:rPr>
      </w:pPr>
      <w:r>
        <w:rPr>
          <w:lang w:val="en-GB"/>
        </w:rPr>
        <w:t xml:space="preserve">You can use the </w:t>
      </w:r>
      <w:proofErr w:type="spellStart"/>
      <w:r>
        <w:rPr>
          <w:lang w:val="en-GB"/>
        </w:rPr>
        <w:t>runas</w:t>
      </w:r>
      <w:proofErr w:type="spellEnd"/>
      <w:r>
        <w:rPr>
          <w:lang w:val="en-GB"/>
        </w:rPr>
        <w:t xml:space="preserve"> /</w:t>
      </w:r>
      <w:proofErr w:type="spellStart"/>
      <w:proofErr w:type="gramStart"/>
      <w:r>
        <w:rPr>
          <w:lang w:val="en-GB"/>
        </w:rPr>
        <w:t>user:domain</w:t>
      </w:r>
      <w:proofErr w:type="spellEnd"/>
      <w:proofErr w:type="gramEnd"/>
      <w:r>
        <w:rPr>
          <w:lang w:val="en-GB"/>
        </w:rPr>
        <w:t>\username mmc command in cmd.exe if you need to execute MMC as the service account</w:t>
      </w:r>
    </w:p>
    <w:p w:rsidR="007D273B" w:rsidRDefault="007D273B" w:rsidP="007D273B">
      <w:pPr>
        <w:pStyle w:val="NormalSpalttext"/>
        <w:numPr>
          <w:ilvl w:val="1"/>
          <w:numId w:val="28"/>
        </w:numPr>
        <w:rPr>
          <w:lang w:val="en-GB"/>
        </w:rPr>
      </w:pPr>
      <w:r>
        <w:rPr>
          <w:lang w:val="en-GB"/>
        </w:rPr>
        <w:t xml:space="preserve">See this </w:t>
      </w:r>
      <w:proofErr w:type="spellStart"/>
      <w:r>
        <w:rPr>
          <w:lang w:val="en-GB"/>
        </w:rPr>
        <w:t>Technet</w:t>
      </w:r>
      <w:proofErr w:type="spellEnd"/>
      <w:r>
        <w:rPr>
          <w:lang w:val="en-GB"/>
        </w:rPr>
        <w:t xml:space="preserve"> article for more background on the </w:t>
      </w:r>
      <w:proofErr w:type="spellStart"/>
      <w:r>
        <w:rPr>
          <w:lang w:val="en-GB"/>
        </w:rPr>
        <w:t>runas</w:t>
      </w:r>
      <w:proofErr w:type="spellEnd"/>
      <w:r>
        <w:rPr>
          <w:lang w:val="en-GB"/>
        </w:rPr>
        <w:t xml:space="preserve"> command: </w:t>
      </w:r>
      <w:hyperlink r:id="rId11" w:history="1">
        <w:r w:rsidRPr="00F364C9">
          <w:rPr>
            <w:rStyle w:val="Hyperlink"/>
          </w:rPr>
          <w:t>https://technet.microsoft.com/en-us/library/cc771525(v=ws.11).aspx</w:t>
        </w:r>
      </w:hyperlink>
    </w:p>
    <w:p w:rsidR="007D273B" w:rsidRDefault="007D273B" w:rsidP="007D273B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In MMC: File &gt; Add/Remove </w:t>
      </w:r>
      <w:proofErr w:type="spellStart"/>
      <w:r>
        <w:rPr>
          <w:lang w:val="en-GB"/>
        </w:rPr>
        <w:t>Snapin</w:t>
      </w:r>
      <w:proofErr w:type="spellEnd"/>
      <w:r>
        <w:rPr>
          <w:lang w:val="en-GB"/>
        </w:rPr>
        <w:t xml:space="preserve"> &gt; Certificates &gt; My user account &gt; Finish &gt; OK</w:t>
      </w:r>
    </w:p>
    <w:p w:rsidR="007D273B" w:rsidRDefault="007D273B" w:rsidP="007D273B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Right click on Personal for the Current User &gt; All Tasks &gt; Import</w:t>
      </w:r>
    </w:p>
    <w:p w:rsidR="007D273B" w:rsidRDefault="007D273B" w:rsidP="007D273B">
      <w:pPr>
        <w:pStyle w:val="NormalSpalttext"/>
        <w:jc w:val="center"/>
        <w:rPr>
          <w:lang w:val="en-GB"/>
        </w:rPr>
      </w:pPr>
      <w:r w:rsidRPr="007D273B">
        <w:rPr>
          <w:lang w:val="en-GB"/>
        </w:rPr>
        <w:drawing>
          <wp:inline distT="0" distB="0" distL="0" distR="0" wp14:anchorId="18185165" wp14:editId="77F756A5">
            <wp:extent cx="4695825" cy="165138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65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3B" w:rsidRDefault="007D273B" w:rsidP="007D273B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Navigate to the </w:t>
      </w:r>
      <w:proofErr w:type="spellStart"/>
      <w:r>
        <w:rPr>
          <w:lang w:val="en-GB"/>
        </w:rPr>
        <w:t>client.pfx</w:t>
      </w:r>
      <w:proofErr w:type="spellEnd"/>
      <w:r>
        <w:rPr>
          <w:lang w:val="en-GB"/>
        </w:rPr>
        <w:t xml:space="preserve"> file and import it</w:t>
      </w:r>
    </w:p>
    <w:p w:rsidR="007D273B" w:rsidRDefault="007D273B" w:rsidP="007D273B">
      <w:pPr>
        <w:pStyle w:val="NormalSpalttext"/>
        <w:numPr>
          <w:ilvl w:val="1"/>
          <w:numId w:val="28"/>
        </w:numPr>
        <w:rPr>
          <w:lang w:val="en-GB"/>
        </w:rPr>
      </w:pPr>
      <w:r>
        <w:rPr>
          <w:lang w:val="en-GB"/>
        </w:rPr>
        <w:t>It’s a good idea to make all certificates exportable by selecting the Mark this key as exportable, but not required for this configuration</w:t>
      </w:r>
    </w:p>
    <w:p w:rsidR="007D273B" w:rsidRDefault="007D273B" w:rsidP="007D273B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Repeat the import steps for the </w:t>
      </w:r>
      <w:proofErr w:type="spellStart"/>
      <w:r>
        <w:rPr>
          <w:lang w:val="en-GB"/>
        </w:rPr>
        <w:t>server.pfx</w:t>
      </w:r>
      <w:proofErr w:type="spellEnd"/>
      <w:r>
        <w:rPr>
          <w:lang w:val="en-GB"/>
        </w:rPr>
        <w:t xml:space="preserve"> file</w:t>
      </w:r>
    </w:p>
    <w:p w:rsidR="007D273B" w:rsidRDefault="007D273B" w:rsidP="007D273B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Now select the Trusted Root Certificates section and import the root.cer certificate</w:t>
      </w:r>
    </w:p>
    <w:p w:rsidR="007D273B" w:rsidRDefault="007D273B" w:rsidP="00542CA0">
      <w:pPr>
        <w:pStyle w:val="NormalSpalttext"/>
        <w:numPr>
          <w:ilvl w:val="0"/>
          <w:numId w:val="28"/>
        </w:numPr>
        <w:rPr>
          <w:lang w:val="en-GB"/>
        </w:rPr>
      </w:pPr>
      <w:r w:rsidRPr="007D273B">
        <w:rPr>
          <w:lang w:val="en-GB"/>
        </w:rPr>
        <w:t xml:space="preserve">Once all the certificates are installed, go back to the </w:t>
      </w:r>
      <w:proofErr w:type="spellStart"/>
      <w:r w:rsidRPr="007D273B">
        <w:rPr>
          <w:lang w:val="en-GB"/>
        </w:rPr>
        <w:t>QlikClient</w:t>
      </w:r>
      <w:proofErr w:type="spellEnd"/>
      <w:r w:rsidRPr="007D273B">
        <w:rPr>
          <w:lang w:val="en-GB"/>
        </w:rPr>
        <w:t xml:space="preserve"> certificate in the Personal section and double click on it. This will open the properties of the certificate.</w:t>
      </w:r>
    </w:p>
    <w:p w:rsidR="007D273B" w:rsidRDefault="007D273B" w:rsidP="00542CA0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Now go to the Details tab and scroll to the thumbprint. Copy this value to a notepad window</w:t>
      </w:r>
    </w:p>
    <w:p w:rsidR="007D273B" w:rsidRDefault="007D273B" w:rsidP="007D273B">
      <w:pPr>
        <w:pStyle w:val="NormalSpalttext"/>
        <w:jc w:val="center"/>
        <w:rPr>
          <w:lang w:val="en-GB"/>
        </w:rPr>
      </w:pPr>
      <w:r w:rsidRPr="007D273B">
        <w:rPr>
          <w:lang w:val="en-GB"/>
        </w:rPr>
        <w:lastRenderedPageBreak/>
        <w:drawing>
          <wp:inline distT="0" distB="0" distL="0" distR="0" wp14:anchorId="66C3F8AB" wp14:editId="0727945D">
            <wp:extent cx="3574123" cy="441007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5851" cy="44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3B" w:rsidRDefault="00F21565" w:rsidP="00F21565">
      <w:pPr>
        <w:pStyle w:val="Heading2"/>
      </w:pPr>
      <w:bookmarkStart w:id="8" w:name="_Toc466380747"/>
      <w:r>
        <w:t xml:space="preserve">Configuring Publisher to communicate with </w:t>
      </w:r>
      <w:proofErr w:type="spellStart"/>
      <w:r>
        <w:t>Qlik</w:t>
      </w:r>
      <w:proofErr w:type="spellEnd"/>
      <w:r>
        <w:t xml:space="preserve"> Sense</w:t>
      </w:r>
      <w:bookmarkEnd w:id="8"/>
    </w:p>
    <w:p w:rsidR="00F21565" w:rsidRDefault="00F21565" w:rsidP="00F21565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Stop the </w:t>
      </w:r>
      <w:proofErr w:type="spellStart"/>
      <w:r>
        <w:rPr>
          <w:lang w:val="en-GB"/>
        </w:rPr>
        <w:t>QlikView</w:t>
      </w:r>
      <w:proofErr w:type="spellEnd"/>
      <w:r>
        <w:rPr>
          <w:lang w:val="en-GB"/>
        </w:rPr>
        <w:t xml:space="preserve"> Distribution Service</w:t>
      </w:r>
    </w:p>
    <w:p w:rsidR="00F21565" w:rsidRDefault="00F21565" w:rsidP="00F21565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Open notepad as an administrator</w:t>
      </w:r>
    </w:p>
    <w:p w:rsidR="00F21565" w:rsidRDefault="00F21565" w:rsidP="00F21565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Open the Distribution Service </w:t>
      </w:r>
      <w:proofErr w:type="spellStart"/>
      <w:r>
        <w:rPr>
          <w:lang w:val="en-GB"/>
        </w:rPr>
        <w:t>config</w:t>
      </w:r>
      <w:proofErr w:type="spellEnd"/>
      <w:r>
        <w:rPr>
          <w:lang w:val="en-GB"/>
        </w:rPr>
        <w:t xml:space="preserve"> file</w:t>
      </w:r>
    </w:p>
    <w:p w:rsidR="00F21565" w:rsidRDefault="00F21565" w:rsidP="00F21565">
      <w:pPr>
        <w:pStyle w:val="NormalSpalttext"/>
        <w:numPr>
          <w:ilvl w:val="1"/>
          <w:numId w:val="28"/>
        </w:numPr>
        <w:rPr>
          <w:lang w:val="en-GB"/>
        </w:rPr>
      </w:pPr>
      <w:r>
        <w:rPr>
          <w:lang w:val="en-GB"/>
        </w:rPr>
        <w:t xml:space="preserve">By </w:t>
      </w:r>
      <w:proofErr w:type="gramStart"/>
      <w:r>
        <w:rPr>
          <w:lang w:val="en-GB"/>
        </w:rPr>
        <w:t>default</w:t>
      </w:r>
      <w:proofErr w:type="gramEnd"/>
      <w:r>
        <w:rPr>
          <w:lang w:val="en-GB"/>
        </w:rPr>
        <w:t xml:space="preserve"> it is located at </w:t>
      </w:r>
      <w:r w:rsidRPr="00F21565">
        <w:rPr>
          <w:lang w:val="en-GB"/>
        </w:rPr>
        <w:t>C:\Program Files\</w:t>
      </w:r>
      <w:proofErr w:type="spellStart"/>
      <w:r w:rsidRPr="00F21565">
        <w:rPr>
          <w:lang w:val="en-GB"/>
        </w:rPr>
        <w:t>QlikView</w:t>
      </w:r>
      <w:proofErr w:type="spellEnd"/>
      <w:r w:rsidRPr="00F21565">
        <w:rPr>
          <w:lang w:val="en-GB"/>
        </w:rPr>
        <w:t>\Distribution Service\</w:t>
      </w:r>
      <w:proofErr w:type="spellStart"/>
      <w:r w:rsidRPr="00F21565">
        <w:rPr>
          <w:lang w:val="en-GB"/>
        </w:rPr>
        <w:t>QVDistributionService.exe.config</w:t>
      </w:r>
      <w:proofErr w:type="spellEnd"/>
    </w:p>
    <w:p w:rsidR="00F21565" w:rsidRDefault="00023299" w:rsidP="00F21565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Add the following keys inside of the &lt;</w:t>
      </w:r>
      <w:proofErr w:type="spellStart"/>
      <w:r>
        <w:rPr>
          <w:lang w:val="en-GB"/>
        </w:rPr>
        <w:t>appSettings</w:t>
      </w:r>
      <w:proofErr w:type="spellEnd"/>
      <w:r>
        <w:rPr>
          <w:lang w:val="en-GB"/>
        </w:rPr>
        <w:t>&gt; section:</w:t>
      </w:r>
    </w:p>
    <w:p w:rsidR="00F21565" w:rsidRDefault="00023299" w:rsidP="00023299">
      <w:pPr>
        <w:pStyle w:val="NormalSpalttext"/>
        <w:numPr>
          <w:ilvl w:val="1"/>
          <w:numId w:val="28"/>
        </w:numPr>
        <w:rPr>
          <w:lang w:val="en-GB"/>
        </w:rPr>
      </w:pPr>
      <w:r w:rsidRPr="00023299">
        <w:rPr>
          <w:lang w:val="en-GB"/>
        </w:rPr>
        <w:t>&lt;add key="</w:t>
      </w:r>
      <w:proofErr w:type="spellStart"/>
      <w:r w:rsidRPr="00023299">
        <w:rPr>
          <w:lang w:val="en-GB"/>
        </w:rPr>
        <w:t>QRSMachineName</w:t>
      </w:r>
      <w:proofErr w:type="spellEnd"/>
      <w:r w:rsidRPr="00023299">
        <w:rPr>
          <w:lang w:val="en-GB"/>
        </w:rPr>
        <w:t>" value="</w:t>
      </w:r>
      <w:proofErr w:type="spellStart"/>
      <w:r>
        <w:rPr>
          <w:lang w:val="en-GB"/>
        </w:rPr>
        <w:t>FQDNofTheSenseServer</w:t>
      </w:r>
      <w:proofErr w:type="spellEnd"/>
      <w:r w:rsidRPr="00023299">
        <w:rPr>
          <w:lang w:val="en-GB"/>
        </w:rPr>
        <w:t>" /&gt;</w:t>
      </w:r>
    </w:p>
    <w:p w:rsidR="00023299" w:rsidRDefault="00023299" w:rsidP="00023299">
      <w:pPr>
        <w:pStyle w:val="NormalSpalttext"/>
        <w:numPr>
          <w:ilvl w:val="1"/>
          <w:numId w:val="28"/>
        </w:numPr>
        <w:rPr>
          <w:lang w:val="en-GB"/>
        </w:rPr>
      </w:pPr>
      <w:r w:rsidRPr="00023299">
        <w:rPr>
          <w:lang w:val="en-GB"/>
        </w:rPr>
        <w:t>&lt;add key="</w:t>
      </w:r>
      <w:proofErr w:type="spellStart"/>
      <w:r w:rsidRPr="00023299">
        <w:rPr>
          <w:lang w:val="en-GB"/>
        </w:rPr>
        <w:t>SenseClientCertificateThumbprint</w:t>
      </w:r>
      <w:proofErr w:type="spellEnd"/>
      <w:r w:rsidRPr="00023299">
        <w:rPr>
          <w:lang w:val="en-GB"/>
        </w:rPr>
        <w:t>" value="‎</w:t>
      </w:r>
      <w:proofErr w:type="spellStart"/>
      <w:r>
        <w:rPr>
          <w:lang w:val="en-GB"/>
        </w:rPr>
        <w:t>ThumbPrintOfTheQlikClientCertificate</w:t>
      </w:r>
      <w:proofErr w:type="spellEnd"/>
      <w:r w:rsidRPr="00023299">
        <w:rPr>
          <w:lang w:val="en-GB"/>
        </w:rPr>
        <w:t>" /&gt;</w:t>
      </w:r>
    </w:p>
    <w:p w:rsidR="00023299" w:rsidRPr="00023299" w:rsidRDefault="00023299" w:rsidP="00023299">
      <w:pPr>
        <w:pStyle w:val="NormalSpalttext"/>
        <w:numPr>
          <w:ilvl w:val="2"/>
          <w:numId w:val="28"/>
        </w:numPr>
        <w:rPr>
          <w:lang w:val="en-GB"/>
        </w:rPr>
      </w:pPr>
      <w:r>
        <w:rPr>
          <w:lang w:val="en-GB"/>
        </w:rPr>
        <w:t>Note that sometimes a non-</w:t>
      </w:r>
      <w:proofErr w:type="spellStart"/>
      <w:r>
        <w:rPr>
          <w:lang w:val="en-GB"/>
        </w:rPr>
        <w:t>unicode</w:t>
      </w:r>
      <w:proofErr w:type="spellEnd"/>
      <w:r>
        <w:rPr>
          <w:lang w:val="en-GB"/>
        </w:rPr>
        <w:t xml:space="preserve"> character can be entered when directly copying from MMC; pasting this thumbprint to a separate notepad window then copying from that notepad window should avoid this</w:t>
      </w:r>
    </w:p>
    <w:p w:rsidR="00023299" w:rsidRDefault="00023299" w:rsidP="00023299">
      <w:pPr>
        <w:pStyle w:val="NormalSpalttext"/>
        <w:numPr>
          <w:ilvl w:val="1"/>
          <w:numId w:val="28"/>
        </w:numPr>
        <w:rPr>
          <w:lang w:val="en-GB"/>
        </w:rPr>
      </w:pPr>
      <w:r w:rsidRPr="00023299">
        <w:rPr>
          <w:lang w:val="en-GB"/>
        </w:rPr>
        <w:t>&lt;add key="</w:t>
      </w:r>
      <w:proofErr w:type="spellStart"/>
      <w:r w:rsidRPr="00023299">
        <w:rPr>
          <w:lang w:val="en-GB"/>
        </w:rPr>
        <w:t>QVWSMachineName</w:t>
      </w:r>
      <w:proofErr w:type="spellEnd"/>
      <w:r w:rsidRPr="00023299">
        <w:rPr>
          <w:lang w:val="en-GB"/>
        </w:rPr>
        <w:t>" value="</w:t>
      </w:r>
      <w:r>
        <w:rPr>
          <w:lang w:val="en-GB"/>
        </w:rPr>
        <w:t xml:space="preserve">the value for the server connection in QMC &gt; </w:t>
      </w:r>
      <w:r w:rsidRPr="00023299">
        <w:rPr>
          <w:lang w:val="en-GB"/>
        </w:rPr>
        <w:t xml:space="preserve">System &gt; QVWS &gt; Select QVWS &gt; </w:t>
      </w:r>
      <w:proofErr w:type="spellStart"/>
      <w:r w:rsidRPr="00023299">
        <w:rPr>
          <w:lang w:val="en-GB"/>
        </w:rPr>
        <w:t>AccessPoint</w:t>
      </w:r>
      <w:proofErr w:type="spellEnd"/>
      <w:r w:rsidRPr="00023299">
        <w:rPr>
          <w:lang w:val="en-GB"/>
        </w:rPr>
        <w:t xml:space="preserve"> &gt; Server Connections &gt; Name " /&gt;</w:t>
      </w:r>
    </w:p>
    <w:p w:rsidR="00023299" w:rsidRDefault="00023299" w:rsidP="00023299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The resulting file will look like this:</w:t>
      </w:r>
    </w:p>
    <w:p w:rsidR="00023299" w:rsidRPr="00F21565" w:rsidRDefault="00023299" w:rsidP="00023299">
      <w:pPr>
        <w:pStyle w:val="NormalSpalttext"/>
        <w:rPr>
          <w:lang w:val="en-GB"/>
        </w:rPr>
      </w:pPr>
      <w:r w:rsidRPr="00023299">
        <w:rPr>
          <w:lang w:val="en-GB"/>
        </w:rPr>
        <w:drawing>
          <wp:inline distT="0" distB="0" distL="0" distR="0" wp14:anchorId="147357E7" wp14:editId="28000186">
            <wp:extent cx="6363588" cy="981212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3588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0B" w:rsidRDefault="00023299" w:rsidP="00023299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Start QDS</w:t>
      </w:r>
    </w:p>
    <w:p w:rsidR="00023299" w:rsidRDefault="00023299" w:rsidP="00023299">
      <w:pPr>
        <w:pStyle w:val="Heading2"/>
      </w:pPr>
      <w:bookmarkStart w:id="9" w:name="_Toc466380748"/>
      <w:r>
        <w:lastRenderedPageBreak/>
        <w:t xml:space="preserve">Configuring the Distribution task to distribute to </w:t>
      </w:r>
      <w:proofErr w:type="spellStart"/>
      <w:r>
        <w:t>Qlik</w:t>
      </w:r>
      <w:proofErr w:type="spellEnd"/>
      <w:r>
        <w:t xml:space="preserve"> Sense</w:t>
      </w:r>
      <w:bookmarkEnd w:id="9"/>
    </w:p>
    <w:p w:rsidR="00023299" w:rsidRDefault="00023299" w:rsidP="00023299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Setup a distribution task to distribute to Named Users and specify the users or groups</w:t>
      </w:r>
    </w:p>
    <w:p w:rsidR="00023299" w:rsidRDefault="00023299" w:rsidP="00023299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On the Document Information Tab on the distribution task, add in the following attribute:</w:t>
      </w:r>
    </w:p>
    <w:p w:rsidR="00023299" w:rsidRDefault="00023299" w:rsidP="00023299">
      <w:pPr>
        <w:pStyle w:val="NormalSpalttext"/>
        <w:numPr>
          <w:ilvl w:val="1"/>
          <w:numId w:val="28"/>
        </w:numPr>
        <w:rPr>
          <w:lang w:val="en-GB"/>
        </w:rPr>
      </w:pPr>
      <w:r>
        <w:rPr>
          <w:lang w:val="en-GB"/>
        </w:rPr>
        <w:t xml:space="preserve">Name: </w:t>
      </w:r>
      <w:proofErr w:type="spellStart"/>
      <w:r w:rsidRPr="00023299">
        <w:rPr>
          <w:lang w:val="en-GB"/>
        </w:rPr>
        <w:t>ShowInSenseHub</w:t>
      </w:r>
      <w:proofErr w:type="spellEnd"/>
    </w:p>
    <w:p w:rsidR="00023299" w:rsidRDefault="00023299" w:rsidP="00023299">
      <w:pPr>
        <w:pStyle w:val="NormalSpalttext"/>
        <w:numPr>
          <w:ilvl w:val="1"/>
          <w:numId w:val="28"/>
        </w:numPr>
        <w:rPr>
          <w:lang w:val="en-GB"/>
        </w:rPr>
      </w:pPr>
      <w:r>
        <w:rPr>
          <w:lang w:val="en-GB"/>
        </w:rPr>
        <w:t>Value: True</w:t>
      </w:r>
    </w:p>
    <w:p w:rsidR="00023299" w:rsidRPr="00023299" w:rsidRDefault="00023299" w:rsidP="00023299">
      <w:pPr>
        <w:pStyle w:val="NormalSpalttext"/>
        <w:numPr>
          <w:ilvl w:val="0"/>
          <w:numId w:val="28"/>
        </w:numPr>
        <w:rPr>
          <w:lang w:val="en-GB"/>
        </w:rPr>
      </w:pPr>
      <w:r>
        <w:rPr>
          <w:lang w:val="en-GB"/>
        </w:rPr>
        <w:t>Run distribution task</w:t>
      </w:r>
    </w:p>
    <w:p w:rsidR="00A367D9" w:rsidRDefault="001304A9" w:rsidP="00023299">
      <w:pPr>
        <w:pStyle w:val="Heading1"/>
        <w:rPr>
          <w:rFonts w:asciiTheme="minorHAnsi" w:hAnsiTheme="minorHAnsi"/>
        </w:rPr>
      </w:pPr>
      <w:bookmarkStart w:id="10" w:name="_Toc466380749"/>
      <w:r>
        <w:rPr>
          <w:rFonts w:asciiTheme="minorHAnsi" w:hAnsiTheme="minorHAnsi"/>
        </w:rPr>
        <w:t>Validation &amp; limitations</w:t>
      </w:r>
      <w:bookmarkEnd w:id="10"/>
    </w:p>
    <w:p w:rsidR="00A808C5" w:rsidRDefault="00A808C5" w:rsidP="00A808C5">
      <w:pPr>
        <w:pStyle w:val="Heading2"/>
      </w:pPr>
      <w:bookmarkStart w:id="11" w:name="_Toc466380750"/>
      <w:r>
        <w:t>Validation</w:t>
      </w:r>
      <w:bookmarkEnd w:id="11"/>
    </w:p>
    <w:p w:rsidR="00023299" w:rsidRDefault="00023299" w:rsidP="00023299">
      <w:pPr>
        <w:pStyle w:val="NormalSpalttext"/>
        <w:ind w:left="432"/>
        <w:rPr>
          <w:lang w:val="en-GB"/>
        </w:rPr>
      </w:pPr>
      <w:r>
        <w:rPr>
          <w:lang w:val="en-GB"/>
        </w:rPr>
        <w:t xml:space="preserve">At this point the distribution should complete successfully and now you should validate that things appear as expected on the </w:t>
      </w:r>
      <w:proofErr w:type="spellStart"/>
      <w:r>
        <w:rPr>
          <w:lang w:val="en-GB"/>
        </w:rPr>
        <w:t>Qlik</w:t>
      </w:r>
      <w:proofErr w:type="spellEnd"/>
      <w:r>
        <w:rPr>
          <w:lang w:val="en-GB"/>
        </w:rPr>
        <w:t xml:space="preserve"> Sense side. Assuming that you’ve distributed the document to </w:t>
      </w:r>
      <w:r>
        <w:rPr>
          <w:i/>
          <w:lang w:val="en-GB"/>
        </w:rPr>
        <w:t>at least</w:t>
      </w:r>
      <w:r>
        <w:rPr>
          <w:lang w:val="en-GB"/>
        </w:rPr>
        <w:t xml:space="preserve"> the user account that you are using then you should see the document appear in the </w:t>
      </w:r>
      <w:proofErr w:type="spellStart"/>
      <w:r>
        <w:rPr>
          <w:lang w:val="en-GB"/>
        </w:rPr>
        <w:t>QlikView</w:t>
      </w:r>
      <w:proofErr w:type="spellEnd"/>
      <w:r>
        <w:rPr>
          <w:lang w:val="en-GB"/>
        </w:rPr>
        <w:t xml:space="preserve"> documents section of the Hub which should have magically appeared:</w:t>
      </w:r>
    </w:p>
    <w:p w:rsidR="00023299" w:rsidRDefault="00023299" w:rsidP="00023299">
      <w:pPr>
        <w:pStyle w:val="NormalSpalttext"/>
        <w:ind w:left="432"/>
        <w:jc w:val="center"/>
        <w:rPr>
          <w:lang w:val="en-GB"/>
        </w:rPr>
      </w:pPr>
      <w:r w:rsidRPr="00023299">
        <w:rPr>
          <w:lang w:val="en-GB"/>
        </w:rPr>
        <w:drawing>
          <wp:inline distT="0" distB="0" distL="0" distR="0" wp14:anchorId="23474BE5" wp14:editId="01375E59">
            <wp:extent cx="4753638" cy="2162477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8C5" w:rsidRDefault="00A808C5" w:rsidP="00A808C5">
      <w:pPr>
        <w:pStyle w:val="NormalSpalttext"/>
        <w:ind w:left="432"/>
        <w:jc w:val="left"/>
        <w:rPr>
          <w:lang w:val="en-GB"/>
        </w:rPr>
      </w:pPr>
      <w:r>
        <w:rPr>
          <w:lang w:val="en-GB"/>
        </w:rPr>
        <w:t xml:space="preserve">If you are encountering further issues, then contact </w:t>
      </w:r>
      <w:proofErr w:type="spellStart"/>
      <w:r>
        <w:rPr>
          <w:lang w:val="en-GB"/>
        </w:rPr>
        <w:t>Qlik</w:t>
      </w:r>
      <w:proofErr w:type="spellEnd"/>
      <w:r>
        <w:rPr>
          <w:lang w:val="en-GB"/>
        </w:rPr>
        <w:t xml:space="preserve"> Support for a deeper level of troubleshooting.</w:t>
      </w:r>
    </w:p>
    <w:p w:rsidR="00A808C5" w:rsidRPr="00023299" w:rsidRDefault="00A808C5" w:rsidP="00A808C5">
      <w:pPr>
        <w:pStyle w:val="NormalSpalttext"/>
        <w:ind w:left="432"/>
        <w:jc w:val="left"/>
        <w:rPr>
          <w:lang w:val="en-GB"/>
        </w:rPr>
      </w:pPr>
    </w:p>
    <w:p w:rsidR="00023299" w:rsidRDefault="00A808C5" w:rsidP="00A808C5">
      <w:pPr>
        <w:pStyle w:val="Heading2"/>
      </w:pPr>
      <w:bookmarkStart w:id="12" w:name="_Toc466380751"/>
      <w:r>
        <w:t>Limitations</w:t>
      </w:r>
      <w:bookmarkEnd w:id="12"/>
    </w:p>
    <w:p w:rsidR="00071832" w:rsidRPr="00A8721B" w:rsidRDefault="00A808C5" w:rsidP="00071832">
      <w:pPr>
        <w:pStyle w:val="NormalSpalttext"/>
        <w:rPr>
          <w:lang w:val="en-GB"/>
        </w:rPr>
      </w:pPr>
      <w:r>
        <w:rPr>
          <w:lang w:val="en-GB"/>
        </w:rPr>
        <w:t xml:space="preserve">Currently it is not possible to </w:t>
      </w:r>
      <w:proofErr w:type="spellStart"/>
      <w:r>
        <w:rPr>
          <w:lang w:val="en-GB"/>
        </w:rPr>
        <w:t>unpublish</w:t>
      </w:r>
      <w:proofErr w:type="spellEnd"/>
      <w:r>
        <w:rPr>
          <w:lang w:val="en-GB"/>
        </w:rPr>
        <w:t xml:space="preserve"> from the </w:t>
      </w:r>
      <w:proofErr w:type="spellStart"/>
      <w:r>
        <w:rPr>
          <w:lang w:val="en-GB"/>
        </w:rPr>
        <w:t>Qlik</w:t>
      </w:r>
      <w:proofErr w:type="spellEnd"/>
      <w:r>
        <w:rPr>
          <w:lang w:val="en-GB"/>
        </w:rPr>
        <w:t xml:space="preserve"> Sense Hub. As a work-around, you can modify the distribution task to distribute only to a single administrative user which will remove the links to the </w:t>
      </w:r>
      <w:proofErr w:type="spellStart"/>
      <w:r>
        <w:rPr>
          <w:lang w:val="en-GB"/>
        </w:rPr>
        <w:t>QlikView</w:t>
      </w:r>
      <w:proofErr w:type="spellEnd"/>
      <w:r>
        <w:rPr>
          <w:lang w:val="en-GB"/>
        </w:rPr>
        <w:t xml:space="preserve"> documents from other user’s view.</w:t>
      </w:r>
    </w:p>
    <w:sectPr w:rsidR="00071832" w:rsidRPr="00A8721B" w:rsidSect="00D5425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31" w:rsidRDefault="00EE0731">
      <w:r>
        <w:separator/>
      </w:r>
    </w:p>
  </w:endnote>
  <w:endnote w:type="continuationSeparator" w:id="0">
    <w:p w:rsidR="00EE0731" w:rsidRDefault="00E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2B" w:rsidRPr="006E48AA" w:rsidRDefault="0081232B" w:rsidP="0081232B">
    <w:pPr>
      <w:pStyle w:val="BodyCopy-Qlik"/>
      <w:tabs>
        <w:tab w:val="left" w:pos="5829"/>
      </w:tabs>
    </w:pPr>
    <w:r w:rsidRPr="006E48AA">
      <w:drawing>
        <wp:anchor distT="0" distB="0" distL="114300" distR="114300" simplePos="0" relativeHeight="251665408" behindDoc="1" locked="0" layoutInCell="1" allowOverlap="1" wp14:anchorId="54A45BA9" wp14:editId="405D387D">
          <wp:simplePos x="0" y="0"/>
          <wp:positionH relativeFrom="page">
            <wp:posOffset>4253653</wp:posOffset>
          </wp:positionH>
          <wp:positionV relativeFrom="paragraph">
            <wp:posOffset>-1470025</wp:posOffset>
          </wp:positionV>
          <wp:extent cx="2571750" cy="1763395"/>
          <wp:effectExtent l="0" t="0" r="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0" distR="0" simplePos="0" relativeHeight="251666432" behindDoc="0" locked="0" layoutInCell="1" allowOverlap="1" wp14:anchorId="534CE1EF" wp14:editId="47847573">
              <wp:simplePos x="0" y="0"/>
              <wp:positionH relativeFrom="page">
                <wp:posOffset>578062</wp:posOffset>
              </wp:positionH>
              <wp:positionV relativeFrom="paragraph">
                <wp:posOffset>1270</wp:posOffset>
              </wp:positionV>
              <wp:extent cx="750570" cy="328930"/>
              <wp:effectExtent l="0" t="0" r="0" b="0"/>
              <wp:wrapSquare wrapText="bothSides"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328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32B" w:rsidRPr="00EB05F9" w:rsidRDefault="0081232B" w:rsidP="0081232B">
                          <w:pPr>
                            <w:pStyle w:val="BodyCopy-Qlik"/>
                            <w:rPr>
                              <w:color w:val="999B9E"/>
                              <w:sz w:val="22"/>
                              <w:szCs w:val="22"/>
                            </w:rPr>
                          </w:pPr>
                          <w:r w:rsidRPr="00EB05F9">
                            <w:rPr>
                              <w:color w:val="999B9E"/>
                              <w:sz w:val="22"/>
                              <w:szCs w:val="22"/>
                            </w:rPr>
                            <w:t>qlik.com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CE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5pt;margin-top:.1pt;width:59.1pt;height:25.9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4nCgIAAPIDAAAOAAAAZHJzL2Uyb0RvYy54bWysU9tuGyEQfa/Uf0C817ve2LW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" filled="f" stroked="f">
              <v:textbox>
                <w:txbxContent>
                  <w:p w:rsidR="0081232B" w:rsidRPr="00EB05F9" w:rsidRDefault="0081232B" w:rsidP="0081232B">
                    <w:pPr>
                      <w:pStyle w:val="BodyCopy-Qlik"/>
                      <w:rPr>
                        <w:color w:val="999B9E"/>
                        <w:sz w:val="22"/>
                        <w:szCs w:val="22"/>
                      </w:rPr>
                    </w:pPr>
                    <w:r w:rsidRPr="00EB05F9">
                      <w:rPr>
                        <w:color w:val="999B9E"/>
                        <w:sz w:val="22"/>
                        <w:szCs w:val="22"/>
                      </w:rPr>
                      <w:t>qlik.com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7F3145">
      <mc:AlternateContent>
        <mc:Choice Requires="wps">
          <w:drawing>
            <wp:anchor distT="0" distB="0" distL="114300" distR="114300" simplePos="0" relativeHeight="251667456" behindDoc="0" locked="0" layoutInCell="1" allowOverlap="1" wp14:anchorId="3F9A9EA2" wp14:editId="29C48F3C">
              <wp:simplePos x="0" y="0"/>
              <wp:positionH relativeFrom="page">
                <wp:align>center</wp:align>
              </wp:positionH>
              <wp:positionV relativeFrom="page">
                <wp:posOffset>10058400</wp:posOffset>
              </wp:positionV>
              <wp:extent cx="6172200" cy="0"/>
              <wp:effectExtent l="0" t="0" r="19050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999B9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AD284" id="Straight Connector 48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1in" to="48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" strokecolor="#999b9e" strokeweight=".5pt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2B" w:rsidRDefault="0081232B" w:rsidP="0081232B">
    <w:pPr>
      <w:pStyle w:val="Header"/>
    </w:pPr>
  </w:p>
  <w:p w:rsidR="0081232B" w:rsidRDefault="0081232B" w:rsidP="0081232B"/>
  <w:p w:rsidR="0081232B" w:rsidRPr="006E48AA" w:rsidRDefault="0081232B" w:rsidP="0081232B">
    <w:pPr>
      <w:pStyle w:val="BodyCopy-Qlik"/>
      <w:tabs>
        <w:tab w:val="left" w:pos="5829"/>
      </w:tabs>
    </w:pPr>
    <w:r w:rsidRPr="006E48AA">
      <w:drawing>
        <wp:anchor distT="0" distB="0" distL="114300" distR="114300" simplePos="0" relativeHeight="251661312" behindDoc="1" locked="0" layoutInCell="1" allowOverlap="1" wp14:anchorId="781CDC3F" wp14:editId="063A4424">
          <wp:simplePos x="0" y="0"/>
          <wp:positionH relativeFrom="page">
            <wp:posOffset>4253653</wp:posOffset>
          </wp:positionH>
          <wp:positionV relativeFrom="paragraph">
            <wp:posOffset>-1470025</wp:posOffset>
          </wp:positionV>
          <wp:extent cx="2571750" cy="1763395"/>
          <wp:effectExtent l="0" t="0" r="0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0" distR="0" simplePos="0" relativeHeight="251662336" behindDoc="0" locked="0" layoutInCell="1" allowOverlap="1" wp14:anchorId="0454D83F" wp14:editId="45F8A115">
              <wp:simplePos x="0" y="0"/>
              <wp:positionH relativeFrom="page">
                <wp:posOffset>578062</wp:posOffset>
              </wp:positionH>
              <wp:positionV relativeFrom="paragraph">
                <wp:posOffset>1270</wp:posOffset>
              </wp:positionV>
              <wp:extent cx="750570" cy="3289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328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32B" w:rsidRPr="00EB05F9" w:rsidRDefault="0081232B" w:rsidP="0081232B">
                          <w:pPr>
                            <w:pStyle w:val="BodyCopy-Qlik"/>
                            <w:rPr>
                              <w:color w:val="999B9E"/>
                              <w:sz w:val="22"/>
                              <w:szCs w:val="22"/>
                            </w:rPr>
                          </w:pPr>
                          <w:r w:rsidRPr="00EB05F9">
                            <w:rPr>
                              <w:color w:val="999B9E"/>
                              <w:sz w:val="22"/>
                              <w:szCs w:val="22"/>
                            </w:rPr>
                            <w:t>qlik.com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4D8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5pt;margin-top:.1pt;width:59.1pt;height:25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1nDQIAAPoDAAAOAAAAZHJzL2Uyb0RvYy54bWysU9tuGyEQfa/Uf0C817ve2LW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" filled="f" stroked="f">
              <v:textbox>
                <w:txbxContent>
                  <w:p w:rsidR="0081232B" w:rsidRPr="00EB05F9" w:rsidRDefault="0081232B" w:rsidP="0081232B">
                    <w:pPr>
                      <w:pStyle w:val="BodyCopy-Qlik"/>
                      <w:rPr>
                        <w:color w:val="999B9E"/>
                        <w:sz w:val="22"/>
                        <w:szCs w:val="22"/>
                      </w:rPr>
                    </w:pPr>
                    <w:r w:rsidRPr="00EB05F9">
                      <w:rPr>
                        <w:color w:val="999B9E"/>
                        <w:sz w:val="22"/>
                        <w:szCs w:val="22"/>
                      </w:rPr>
                      <w:t>qlik.com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7F3145">
      <mc:AlternateContent>
        <mc:Choice Requires="wps">
          <w:drawing>
            <wp:anchor distT="0" distB="0" distL="114300" distR="114300" simplePos="0" relativeHeight="251663360" behindDoc="0" locked="0" layoutInCell="1" allowOverlap="1" wp14:anchorId="6E48854F" wp14:editId="6F2F0A01">
              <wp:simplePos x="0" y="0"/>
              <wp:positionH relativeFrom="page">
                <wp:align>center</wp:align>
              </wp:positionH>
              <wp:positionV relativeFrom="page">
                <wp:posOffset>10058400</wp:posOffset>
              </wp:positionV>
              <wp:extent cx="6172200" cy="0"/>
              <wp:effectExtent l="0" t="0" r="19050" b="1905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999B9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C9D314" id="Straight Connector 131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1in" to="48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" strokecolor="#999b9e" strokeweight=".5pt">
              <w10:wrap anchorx="page" anchory="page"/>
            </v:line>
          </w:pict>
        </mc:Fallback>
      </mc:AlternateContent>
    </w:r>
    <w:r>
      <w:tab/>
    </w:r>
    <w:r>
      <w:tab/>
    </w:r>
  </w:p>
  <w:p w:rsidR="0081232B" w:rsidRDefault="0081232B">
    <w:pPr>
      <w:pStyle w:val="Footer"/>
    </w:pPr>
  </w:p>
  <w:p w:rsidR="00EA0A6D" w:rsidRPr="00430332" w:rsidRDefault="00EA0A6D" w:rsidP="00430332">
    <w:pPr>
      <w:pStyle w:val="Framsidalite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31" w:rsidRDefault="00EE0731">
      <w:r>
        <w:separator/>
      </w:r>
    </w:p>
  </w:footnote>
  <w:footnote w:type="continuationSeparator" w:id="0">
    <w:p w:rsidR="00EE0731" w:rsidRDefault="00EE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75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31B0" w:rsidRDefault="003D3216">
        <w:pPr>
          <w:pStyle w:val="Header"/>
        </w:pPr>
        <w:r>
          <w:fldChar w:fldCharType="begin"/>
        </w:r>
        <w:r w:rsidR="00B731B0">
          <w:instrText xml:space="preserve"> PAGE   \* MERGEFORMAT </w:instrText>
        </w:r>
        <w:r>
          <w:fldChar w:fldCharType="separate"/>
        </w:r>
        <w:r w:rsidR="003A24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0A6D" w:rsidRDefault="00EA0A6D" w:rsidP="008121CE">
    <w:pPr>
      <w:pStyle w:val="Header"/>
      <w:tabs>
        <w:tab w:val="clear" w:pos="4536"/>
        <w:tab w:val="left" w:pos="4620"/>
      </w:tabs>
      <w:ind w:right="-2268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2B" w:rsidRDefault="0081232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4B7B73A" wp14:editId="46FD2262">
          <wp:simplePos x="0" y="0"/>
          <wp:positionH relativeFrom="column">
            <wp:posOffset>-297712</wp:posOffset>
          </wp:positionH>
          <wp:positionV relativeFrom="paragraph">
            <wp:posOffset>10633</wp:posOffset>
          </wp:positionV>
          <wp:extent cx="1676400" cy="5334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A6D" w:rsidRPr="00D34255" w:rsidRDefault="00EA0A6D" w:rsidP="00D3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865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849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72FB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8C2E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4E80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C42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4DA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2823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690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348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1EF0"/>
    <w:multiLevelType w:val="hybridMultilevel"/>
    <w:tmpl w:val="45F09A00"/>
    <w:lvl w:ilvl="0" w:tplc="F04A0ABC">
      <w:numFmt w:val="bullet"/>
      <w:lvlText w:val="-"/>
      <w:lvlJc w:val="left"/>
      <w:pPr>
        <w:ind w:left="791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04264F2E"/>
    <w:multiLevelType w:val="multilevel"/>
    <w:tmpl w:val="041D001D"/>
    <w:name w:val="app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B40C68"/>
    <w:multiLevelType w:val="hybridMultilevel"/>
    <w:tmpl w:val="C7BC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96B67"/>
    <w:multiLevelType w:val="multilevel"/>
    <w:tmpl w:val="3316418C"/>
    <w:name w:val="cases"/>
    <w:lvl w:ilvl="0">
      <w:start w:val="1"/>
      <w:numFmt w:val="decimal"/>
      <w:lvlText w:val="Case %1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olor w:val="8C8C8C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BD20323"/>
    <w:multiLevelType w:val="hybridMultilevel"/>
    <w:tmpl w:val="E806AE44"/>
    <w:lvl w:ilvl="0" w:tplc="BD60C526">
      <w:numFmt w:val="bullet"/>
      <w:lvlText w:val="-"/>
      <w:lvlJc w:val="left"/>
      <w:pPr>
        <w:ind w:left="79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2EB218F5"/>
    <w:multiLevelType w:val="hybridMultilevel"/>
    <w:tmpl w:val="033A48F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120563"/>
    <w:multiLevelType w:val="hybridMultilevel"/>
    <w:tmpl w:val="8DFA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A5022"/>
    <w:multiLevelType w:val="multilevel"/>
    <w:tmpl w:val="041D001F"/>
    <w:name w:val="rubb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89D1230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C94A1F"/>
    <w:multiLevelType w:val="hybridMultilevel"/>
    <w:tmpl w:val="8026BC0A"/>
    <w:lvl w:ilvl="0" w:tplc="5106C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5C8A"/>
    <w:multiLevelType w:val="multilevel"/>
    <w:tmpl w:val="2CECE7B6"/>
    <w:name w:val="rubb"/>
    <w:lvl w:ilvl="0">
      <w:start w:val="1"/>
      <w:numFmt w:val="lowerLetter"/>
      <w:pStyle w:val="List"/>
      <w:lvlText w:val="(%1)"/>
      <w:lvlJc w:val="left"/>
      <w:pPr>
        <w:tabs>
          <w:tab w:val="num" w:pos="788"/>
        </w:tabs>
        <w:ind w:left="43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203E67"/>
    <w:multiLevelType w:val="hybridMultilevel"/>
    <w:tmpl w:val="49A846B0"/>
    <w:lvl w:ilvl="0" w:tplc="8FDA3A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2B27"/>
    <w:multiLevelType w:val="multilevel"/>
    <w:tmpl w:val="70749CEC"/>
    <w:name w:val="app"/>
    <w:lvl w:ilvl="0">
      <w:start w:val="1"/>
      <w:numFmt w:val="decimal"/>
      <w:pStyle w:val="Appendixlista"/>
      <w:lvlText w:val="Appendix %1"/>
      <w:lvlJc w:val="left"/>
      <w:pPr>
        <w:tabs>
          <w:tab w:val="num" w:pos="-31680"/>
        </w:tabs>
        <w:ind w:left="1247" w:hanging="124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C1D1006"/>
    <w:multiLevelType w:val="multilevel"/>
    <w:tmpl w:val="041D0023"/>
    <w:name w:val="rubb222"/>
    <w:styleLink w:val="ArticleSec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52D2E12"/>
    <w:multiLevelType w:val="hybridMultilevel"/>
    <w:tmpl w:val="655C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F5182"/>
    <w:multiLevelType w:val="hybridMultilevel"/>
    <w:tmpl w:val="514AE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3A007D"/>
    <w:multiLevelType w:val="multilevel"/>
    <w:tmpl w:val="041D001D"/>
    <w:name w:val="rubb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D52736B"/>
    <w:multiLevelType w:val="multilevel"/>
    <w:tmpl w:val="041D001D"/>
    <w:name w:val="app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DEF1A52"/>
    <w:multiLevelType w:val="hybridMultilevel"/>
    <w:tmpl w:val="8F400F68"/>
    <w:lvl w:ilvl="0" w:tplc="D890BA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4245"/>
    <w:multiLevelType w:val="hybridMultilevel"/>
    <w:tmpl w:val="E5B8847C"/>
    <w:lvl w:ilvl="0" w:tplc="E7624FEE">
      <w:numFmt w:val="bullet"/>
      <w:lvlText w:val="-"/>
      <w:lvlJc w:val="left"/>
      <w:pPr>
        <w:ind w:left="79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7ECE73C9"/>
    <w:multiLevelType w:val="hybridMultilevel"/>
    <w:tmpl w:val="60203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6"/>
  </w:num>
  <w:num w:numId="13">
    <w:abstractNumId w:val="23"/>
  </w:num>
  <w:num w:numId="14">
    <w:abstractNumId w:val="22"/>
  </w:num>
  <w:num w:numId="15">
    <w:abstractNumId w:val="20"/>
  </w:num>
  <w:num w:numId="16">
    <w:abstractNumId w:val="18"/>
  </w:num>
  <w:num w:numId="17">
    <w:abstractNumId w:val="16"/>
  </w:num>
  <w:num w:numId="18">
    <w:abstractNumId w:val="19"/>
  </w:num>
  <w:num w:numId="19">
    <w:abstractNumId w:val="24"/>
  </w:num>
  <w:num w:numId="20">
    <w:abstractNumId w:val="12"/>
  </w:num>
  <w:num w:numId="21">
    <w:abstractNumId w:val="25"/>
  </w:num>
  <w:num w:numId="22">
    <w:abstractNumId w:val="30"/>
  </w:num>
  <w:num w:numId="23">
    <w:abstractNumId w:val="28"/>
  </w:num>
  <w:num w:numId="24">
    <w:abstractNumId w:val="15"/>
  </w:num>
  <w:num w:numId="25">
    <w:abstractNumId w:val="21"/>
  </w:num>
  <w:num w:numId="26">
    <w:abstractNumId w:val="14"/>
  </w:num>
  <w:num w:numId="27">
    <w:abstractNumId w:val="29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39"/>
    <w:rsid w:val="000066BF"/>
    <w:rsid w:val="00006B98"/>
    <w:rsid w:val="00007558"/>
    <w:rsid w:val="00011D61"/>
    <w:rsid w:val="0001205C"/>
    <w:rsid w:val="0001563C"/>
    <w:rsid w:val="000162CF"/>
    <w:rsid w:val="00023299"/>
    <w:rsid w:val="00026ADB"/>
    <w:rsid w:val="00034603"/>
    <w:rsid w:val="00037C33"/>
    <w:rsid w:val="00047E6B"/>
    <w:rsid w:val="00055F13"/>
    <w:rsid w:val="00062757"/>
    <w:rsid w:val="00071832"/>
    <w:rsid w:val="00074FC3"/>
    <w:rsid w:val="00081DBF"/>
    <w:rsid w:val="00085413"/>
    <w:rsid w:val="00092E79"/>
    <w:rsid w:val="00095214"/>
    <w:rsid w:val="00095440"/>
    <w:rsid w:val="000A6A8E"/>
    <w:rsid w:val="000C684B"/>
    <w:rsid w:val="000D0CFB"/>
    <w:rsid w:val="000E4384"/>
    <w:rsid w:val="000F2796"/>
    <w:rsid w:val="000F5041"/>
    <w:rsid w:val="00107E41"/>
    <w:rsid w:val="00121F16"/>
    <w:rsid w:val="00127FCB"/>
    <w:rsid w:val="001304A9"/>
    <w:rsid w:val="00132A61"/>
    <w:rsid w:val="00133557"/>
    <w:rsid w:val="0013425F"/>
    <w:rsid w:val="00137F83"/>
    <w:rsid w:val="00142AEF"/>
    <w:rsid w:val="00143D4F"/>
    <w:rsid w:val="00144D30"/>
    <w:rsid w:val="00171047"/>
    <w:rsid w:val="0017682A"/>
    <w:rsid w:val="001812A9"/>
    <w:rsid w:val="001A0CCA"/>
    <w:rsid w:val="001B6BE4"/>
    <w:rsid w:val="001C6AEC"/>
    <w:rsid w:val="001C6E2A"/>
    <w:rsid w:val="001D0E34"/>
    <w:rsid w:val="001D6AB9"/>
    <w:rsid w:val="001E7218"/>
    <w:rsid w:val="001F289C"/>
    <w:rsid w:val="001F2D7B"/>
    <w:rsid w:val="002038D4"/>
    <w:rsid w:val="00204C10"/>
    <w:rsid w:val="002062BC"/>
    <w:rsid w:val="00206A44"/>
    <w:rsid w:val="002201BF"/>
    <w:rsid w:val="002207CD"/>
    <w:rsid w:val="00221FCB"/>
    <w:rsid w:val="00236D6B"/>
    <w:rsid w:val="00240815"/>
    <w:rsid w:val="00243086"/>
    <w:rsid w:val="00245CB9"/>
    <w:rsid w:val="002579C8"/>
    <w:rsid w:val="002646F8"/>
    <w:rsid w:val="002655BC"/>
    <w:rsid w:val="00271AB0"/>
    <w:rsid w:val="00297F4E"/>
    <w:rsid w:val="002A00EC"/>
    <w:rsid w:val="002A1F93"/>
    <w:rsid w:val="002A2E85"/>
    <w:rsid w:val="002D03A3"/>
    <w:rsid w:val="002D24FE"/>
    <w:rsid w:val="002D70E7"/>
    <w:rsid w:val="002E37D0"/>
    <w:rsid w:val="002E585D"/>
    <w:rsid w:val="002E77B0"/>
    <w:rsid w:val="002E78F1"/>
    <w:rsid w:val="002F787F"/>
    <w:rsid w:val="003055D7"/>
    <w:rsid w:val="00313576"/>
    <w:rsid w:val="00321FCA"/>
    <w:rsid w:val="003242F2"/>
    <w:rsid w:val="0032475A"/>
    <w:rsid w:val="003254AD"/>
    <w:rsid w:val="00333541"/>
    <w:rsid w:val="003372A0"/>
    <w:rsid w:val="003422CD"/>
    <w:rsid w:val="0034546C"/>
    <w:rsid w:val="0034730B"/>
    <w:rsid w:val="00351270"/>
    <w:rsid w:val="003530F5"/>
    <w:rsid w:val="003626C9"/>
    <w:rsid w:val="0036273B"/>
    <w:rsid w:val="00363C20"/>
    <w:rsid w:val="003719E6"/>
    <w:rsid w:val="00376DD6"/>
    <w:rsid w:val="00383865"/>
    <w:rsid w:val="00391613"/>
    <w:rsid w:val="003A03D6"/>
    <w:rsid w:val="003A24BE"/>
    <w:rsid w:val="003B5283"/>
    <w:rsid w:val="003B5E85"/>
    <w:rsid w:val="003C6A66"/>
    <w:rsid w:val="003C714B"/>
    <w:rsid w:val="003D3216"/>
    <w:rsid w:val="003F7C69"/>
    <w:rsid w:val="0040201C"/>
    <w:rsid w:val="00406968"/>
    <w:rsid w:val="00406D1E"/>
    <w:rsid w:val="0041081F"/>
    <w:rsid w:val="00413984"/>
    <w:rsid w:val="00414DC4"/>
    <w:rsid w:val="00415838"/>
    <w:rsid w:val="00417A0D"/>
    <w:rsid w:val="00424841"/>
    <w:rsid w:val="00427245"/>
    <w:rsid w:val="00430332"/>
    <w:rsid w:val="00431409"/>
    <w:rsid w:val="00431B39"/>
    <w:rsid w:val="00431DBF"/>
    <w:rsid w:val="004326B9"/>
    <w:rsid w:val="00435C8D"/>
    <w:rsid w:val="00435F2C"/>
    <w:rsid w:val="004412BB"/>
    <w:rsid w:val="0045152E"/>
    <w:rsid w:val="004711EE"/>
    <w:rsid w:val="004711EF"/>
    <w:rsid w:val="004750FE"/>
    <w:rsid w:val="00480654"/>
    <w:rsid w:val="004816EF"/>
    <w:rsid w:val="00497A7A"/>
    <w:rsid w:val="004A2119"/>
    <w:rsid w:val="004A2AC8"/>
    <w:rsid w:val="004A47E3"/>
    <w:rsid w:val="004A4C00"/>
    <w:rsid w:val="004A6F33"/>
    <w:rsid w:val="004B054B"/>
    <w:rsid w:val="004B7329"/>
    <w:rsid w:val="004C6DA6"/>
    <w:rsid w:val="004D24EB"/>
    <w:rsid w:val="004D6F6A"/>
    <w:rsid w:val="0050086C"/>
    <w:rsid w:val="00505AF9"/>
    <w:rsid w:val="005115C4"/>
    <w:rsid w:val="005176A2"/>
    <w:rsid w:val="0053573F"/>
    <w:rsid w:val="005368E1"/>
    <w:rsid w:val="005420CF"/>
    <w:rsid w:val="00545AA0"/>
    <w:rsid w:val="00550D54"/>
    <w:rsid w:val="00554D37"/>
    <w:rsid w:val="00563C28"/>
    <w:rsid w:val="00571485"/>
    <w:rsid w:val="0057220C"/>
    <w:rsid w:val="00582748"/>
    <w:rsid w:val="00584695"/>
    <w:rsid w:val="005869BF"/>
    <w:rsid w:val="00593DC3"/>
    <w:rsid w:val="00595F37"/>
    <w:rsid w:val="005B7BD6"/>
    <w:rsid w:val="005C478A"/>
    <w:rsid w:val="005C5BCC"/>
    <w:rsid w:val="005E4840"/>
    <w:rsid w:val="005E5C8D"/>
    <w:rsid w:val="005E68A0"/>
    <w:rsid w:val="005F09FF"/>
    <w:rsid w:val="005F17BF"/>
    <w:rsid w:val="005F46DE"/>
    <w:rsid w:val="005F6077"/>
    <w:rsid w:val="006079F9"/>
    <w:rsid w:val="00607B0E"/>
    <w:rsid w:val="00615C11"/>
    <w:rsid w:val="006161DE"/>
    <w:rsid w:val="00617F22"/>
    <w:rsid w:val="0063017F"/>
    <w:rsid w:val="0063221A"/>
    <w:rsid w:val="00633599"/>
    <w:rsid w:val="00636A24"/>
    <w:rsid w:val="0064442F"/>
    <w:rsid w:val="00650B7A"/>
    <w:rsid w:val="006565F3"/>
    <w:rsid w:val="00657639"/>
    <w:rsid w:val="00660575"/>
    <w:rsid w:val="00661124"/>
    <w:rsid w:val="00666ED1"/>
    <w:rsid w:val="00675453"/>
    <w:rsid w:val="006811EA"/>
    <w:rsid w:val="0068230C"/>
    <w:rsid w:val="00685925"/>
    <w:rsid w:val="00692440"/>
    <w:rsid w:val="006A5211"/>
    <w:rsid w:val="006D3EDC"/>
    <w:rsid w:val="006E74BF"/>
    <w:rsid w:val="007049C4"/>
    <w:rsid w:val="00704E21"/>
    <w:rsid w:val="0071471A"/>
    <w:rsid w:val="00714E7E"/>
    <w:rsid w:val="00715B37"/>
    <w:rsid w:val="0072372A"/>
    <w:rsid w:val="00745F0E"/>
    <w:rsid w:val="007550B4"/>
    <w:rsid w:val="00757213"/>
    <w:rsid w:val="007574BE"/>
    <w:rsid w:val="0077704D"/>
    <w:rsid w:val="00780180"/>
    <w:rsid w:val="007823F5"/>
    <w:rsid w:val="00782A39"/>
    <w:rsid w:val="007A433A"/>
    <w:rsid w:val="007B55D8"/>
    <w:rsid w:val="007C056A"/>
    <w:rsid w:val="007C4EC6"/>
    <w:rsid w:val="007D273B"/>
    <w:rsid w:val="007D6C88"/>
    <w:rsid w:val="007E3AC8"/>
    <w:rsid w:val="007E43C2"/>
    <w:rsid w:val="007E60D5"/>
    <w:rsid w:val="007F24B8"/>
    <w:rsid w:val="007F3904"/>
    <w:rsid w:val="008003AA"/>
    <w:rsid w:val="00811BDE"/>
    <w:rsid w:val="008121CE"/>
    <w:rsid w:val="0081232B"/>
    <w:rsid w:val="00824B37"/>
    <w:rsid w:val="00835AE0"/>
    <w:rsid w:val="00845841"/>
    <w:rsid w:val="00867B5C"/>
    <w:rsid w:val="0087428F"/>
    <w:rsid w:val="0087464C"/>
    <w:rsid w:val="00875C54"/>
    <w:rsid w:val="0087657A"/>
    <w:rsid w:val="00883799"/>
    <w:rsid w:val="00896B8E"/>
    <w:rsid w:val="008A4E88"/>
    <w:rsid w:val="008A60E5"/>
    <w:rsid w:val="008A698D"/>
    <w:rsid w:val="008B2B4F"/>
    <w:rsid w:val="008B481D"/>
    <w:rsid w:val="008D3E93"/>
    <w:rsid w:val="008E7CE4"/>
    <w:rsid w:val="008F3667"/>
    <w:rsid w:val="008F3836"/>
    <w:rsid w:val="008F4F60"/>
    <w:rsid w:val="009060E7"/>
    <w:rsid w:val="009218C0"/>
    <w:rsid w:val="009226BA"/>
    <w:rsid w:val="00931295"/>
    <w:rsid w:val="00932ABB"/>
    <w:rsid w:val="00940C2D"/>
    <w:rsid w:val="0095088C"/>
    <w:rsid w:val="009561D3"/>
    <w:rsid w:val="00965A28"/>
    <w:rsid w:val="00965FD7"/>
    <w:rsid w:val="00984E1E"/>
    <w:rsid w:val="009866A3"/>
    <w:rsid w:val="00992E58"/>
    <w:rsid w:val="0099700A"/>
    <w:rsid w:val="009A5B75"/>
    <w:rsid w:val="009B0116"/>
    <w:rsid w:val="009B2ADE"/>
    <w:rsid w:val="009B4E40"/>
    <w:rsid w:val="009C14DB"/>
    <w:rsid w:val="009E178B"/>
    <w:rsid w:val="009E1C80"/>
    <w:rsid w:val="009E48CB"/>
    <w:rsid w:val="009E4A90"/>
    <w:rsid w:val="009E5588"/>
    <w:rsid w:val="009F3F83"/>
    <w:rsid w:val="00A06477"/>
    <w:rsid w:val="00A16246"/>
    <w:rsid w:val="00A1697B"/>
    <w:rsid w:val="00A170BB"/>
    <w:rsid w:val="00A2706A"/>
    <w:rsid w:val="00A27585"/>
    <w:rsid w:val="00A306BA"/>
    <w:rsid w:val="00A367D9"/>
    <w:rsid w:val="00A42441"/>
    <w:rsid w:val="00A45008"/>
    <w:rsid w:val="00A45E57"/>
    <w:rsid w:val="00A47461"/>
    <w:rsid w:val="00A547A2"/>
    <w:rsid w:val="00A74D4F"/>
    <w:rsid w:val="00A764C1"/>
    <w:rsid w:val="00A808C5"/>
    <w:rsid w:val="00A80D5D"/>
    <w:rsid w:val="00A86E5F"/>
    <w:rsid w:val="00A8721B"/>
    <w:rsid w:val="00A93C72"/>
    <w:rsid w:val="00AA2C30"/>
    <w:rsid w:val="00AA4D40"/>
    <w:rsid w:val="00AA5DC9"/>
    <w:rsid w:val="00AC6194"/>
    <w:rsid w:val="00AD3ED1"/>
    <w:rsid w:val="00AE0234"/>
    <w:rsid w:val="00AE3323"/>
    <w:rsid w:val="00AE42EA"/>
    <w:rsid w:val="00AE6473"/>
    <w:rsid w:val="00AF3FEF"/>
    <w:rsid w:val="00AF5600"/>
    <w:rsid w:val="00AF6062"/>
    <w:rsid w:val="00AF6CA5"/>
    <w:rsid w:val="00B06CB2"/>
    <w:rsid w:val="00B12C14"/>
    <w:rsid w:val="00B23CF2"/>
    <w:rsid w:val="00B274B9"/>
    <w:rsid w:val="00B32609"/>
    <w:rsid w:val="00B32899"/>
    <w:rsid w:val="00B37518"/>
    <w:rsid w:val="00B47306"/>
    <w:rsid w:val="00B6343B"/>
    <w:rsid w:val="00B637DB"/>
    <w:rsid w:val="00B731B0"/>
    <w:rsid w:val="00B81B99"/>
    <w:rsid w:val="00B82891"/>
    <w:rsid w:val="00B85F61"/>
    <w:rsid w:val="00B90911"/>
    <w:rsid w:val="00B9265A"/>
    <w:rsid w:val="00BD1D12"/>
    <w:rsid w:val="00BD3596"/>
    <w:rsid w:val="00BD4160"/>
    <w:rsid w:val="00BE20FA"/>
    <w:rsid w:val="00BF0CAA"/>
    <w:rsid w:val="00BF1C04"/>
    <w:rsid w:val="00C0593E"/>
    <w:rsid w:val="00C07823"/>
    <w:rsid w:val="00C12DF0"/>
    <w:rsid w:val="00C13E12"/>
    <w:rsid w:val="00C20078"/>
    <w:rsid w:val="00C21D13"/>
    <w:rsid w:val="00C33382"/>
    <w:rsid w:val="00C40B8E"/>
    <w:rsid w:val="00C4150B"/>
    <w:rsid w:val="00C54CDA"/>
    <w:rsid w:val="00C55B18"/>
    <w:rsid w:val="00C65345"/>
    <w:rsid w:val="00C7116A"/>
    <w:rsid w:val="00C7530A"/>
    <w:rsid w:val="00C75FA0"/>
    <w:rsid w:val="00C81DD6"/>
    <w:rsid w:val="00CA057C"/>
    <w:rsid w:val="00CA2086"/>
    <w:rsid w:val="00CA4D39"/>
    <w:rsid w:val="00CB167D"/>
    <w:rsid w:val="00CB1F1C"/>
    <w:rsid w:val="00CB2D9F"/>
    <w:rsid w:val="00CC0CA9"/>
    <w:rsid w:val="00CC21F3"/>
    <w:rsid w:val="00CC5E85"/>
    <w:rsid w:val="00CD2691"/>
    <w:rsid w:val="00CE354D"/>
    <w:rsid w:val="00CF0DDC"/>
    <w:rsid w:val="00D039D0"/>
    <w:rsid w:val="00D04A7D"/>
    <w:rsid w:val="00D15D70"/>
    <w:rsid w:val="00D34255"/>
    <w:rsid w:val="00D36CA5"/>
    <w:rsid w:val="00D36FFB"/>
    <w:rsid w:val="00D479AE"/>
    <w:rsid w:val="00D50EF5"/>
    <w:rsid w:val="00D51907"/>
    <w:rsid w:val="00D54253"/>
    <w:rsid w:val="00D55614"/>
    <w:rsid w:val="00D62CBE"/>
    <w:rsid w:val="00D63D84"/>
    <w:rsid w:val="00D64D29"/>
    <w:rsid w:val="00D66D77"/>
    <w:rsid w:val="00D73655"/>
    <w:rsid w:val="00D81A1A"/>
    <w:rsid w:val="00D8720D"/>
    <w:rsid w:val="00D95AD8"/>
    <w:rsid w:val="00DA19EC"/>
    <w:rsid w:val="00DA3112"/>
    <w:rsid w:val="00DB4E68"/>
    <w:rsid w:val="00DB4F65"/>
    <w:rsid w:val="00DD578D"/>
    <w:rsid w:val="00DE13A5"/>
    <w:rsid w:val="00DE1B17"/>
    <w:rsid w:val="00DF1832"/>
    <w:rsid w:val="00DF3318"/>
    <w:rsid w:val="00DF6F97"/>
    <w:rsid w:val="00E06FC0"/>
    <w:rsid w:val="00E2339F"/>
    <w:rsid w:val="00E24C85"/>
    <w:rsid w:val="00E30132"/>
    <w:rsid w:val="00E36FE8"/>
    <w:rsid w:val="00E42FFA"/>
    <w:rsid w:val="00E43A82"/>
    <w:rsid w:val="00E45FBC"/>
    <w:rsid w:val="00E52C01"/>
    <w:rsid w:val="00E565EB"/>
    <w:rsid w:val="00E56AEF"/>
    <w:rsid w:val="00E62DF2"/>
    <w:rsid w:val="00E64D2F"/>
    <w:rsid w:val="00E65EFD"/>
    <w:rsid w:val="00E66366"/>
    <w:rsid w:val="00E70122"/>
    <w:rsid w:val="00E80532"/>
    <w:rsid w:val="00E919CB"/>
    <w:rsid w:val="00EA0A6D"/>
    <w:rsid w:val="00EA0E82"/>
    <w:rsid w:val="00EA471C"/>
    <w:rsid w:val="00EA4A63"/>
    <w:rsid w:val="00EA51F9"/>
    <w:rsid w:val="00EB067F"/>
    <w:rsid w:val="00EB15CC"/>
    <w:rsid w:val="00EB5091"/>
    <w:rsid w:val="00EC0FE1"/>
    <w:rsid w:val="00EC2058"/>
    <w:rsid w:val="00ED07AF"/>
    <w:rsid w:val="00ED19A2"/>
    <w:rsid w:val="00EE0731"/>
    <w:rsid w:val="00EE11CC"/>
    <w:rsid w:val="00EF50C1"/>
    <w:rsid w:val="00F1282B"/>
    <w:rsid w:val="00F12E38"/>
    <w:rsid w:val="00F13C76"/>
    <w:rsid w:val="00F21565"/>
    <w:rsid w:val="00F30B26"/>
    <w:rsid w:val="00F319ED"/>
    <w:rsid w:val="00F32EC9"/>
    <w:rsid w:val="00F446D2"/>
    <w:rsid w:val="00F50A9C"/>
    <w:rsid w:val="00F527F4"/>
    <w:rsid w:val="00F6005E"/>
    <w:rsid w:val="00F6420E"/>
    <w:rsid w:val="00F70273"/>
    <w:rsid w:val="00F72E30"/>
    <w:rsid w:val="00F73F06"/>
    <w:rsid w:val="00F817E6"/>
    <w:rsid w:val="00F84D22"/>
    <w:rsid w:val="00F905BC"/>
    <w:rsid w:val="00F97F49"/>
    <w:rsid w:val="00FC0492"/>
    <w:rsid w:val="00FC7D6B"/>
    <w:rsid w:val="00FD2AC7"/>
    <w:rsid w:val="00FD5C4C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DEFF2"/>
  <w15:docId w15:val="{995429E1-A627-4E19-8457-F7674831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1471A"/>
    <w:pPr>
      <w:tabs>
        <w:tab w:val="left" w:pos="567"/>
      </w:tabs>
      <w:spacing w:after="120"/>
    </w:pPr>
    <w:rPr>
      <w:rFonts w:asciiTheme="minorHAnsi" w:hAnsiTheme="minorHAnsi"/>
      <w:sz w:val="22"/>
      <w:szCs w:val="24"/>
      <w:lang w:val="en-US" w:eastAsia="sv-SE"/>
    </w:rPr>
  </w:style>
  <w:style w:type="paragraph" w:styleId="Heading1">
    <w:name w:val="heading 1"/>
    <w:next w:val="Normal"/>
    <w:qFormat/>
    <w:rsid w:val="00B81B99"/>
    <w:pPr>
      <w:keepNext/>
      <w:numPr>
        <w:numId w:val="16"/>
      </w:numPr>
      <w:spacing w:after="360"/>
      <w:outlineLvl w:val="0"/>
    </w:pPr>
    <w:rPr>
      <w:rFonts w:ascii="Arial" w:hAnsi="Arial" w:cs="Arial"/>
      <w:bCs/>
      <w:color w:val="8C8C8C"/>
      <w:kern w:val="32"/>
      <w:sz w:val="40"/>
      <w:szCs w:val="32"/>
      <w:lang w:val="en-GB" w:eastAsia="sv-SE"/>
    </w:rPr>
  </w:style>
  <w:style w:type="paragraph" w:styleId="Heading2">
    <w:name w:val="heading 2"/>
    <w:next w:val="NormalSpalttext"/>
    <w:qFormat/>
    <w:rsid w:val="00B81B99"/>
    <w:pPr>
      <w:numPr>
        <w:ilvl w:val="1"/>
        <w:numId w:val="16"/>
      </w:numPr>
      <w:spacing w:before="120" w:after="120"/>
      <w:outlineLvl w:val="1"/>
    </w:pPr>
    <w:rPr>
      <w:rFonts w:ascii="Arial" w:hAnsi="Arial" w:cs="Arial"/>
      <w:iCs/>
      <w:color w:val="8C8C8C"/>
      <w:kern w:val="32"/>
      <w:sz w:val="28"/>
      <w:szCs w:val="28"/>
      <w:lang w:val="en-GB" w:eastAsia="sv-SE"/>
    </w:rPr>
  </w:style>
  <w:style w:type="paragraph" w:styleId="Heading3">
    <w:name w:val="heading 3"/>
    <w:basedOn w:val="Normal"/>
    <w:next w:val="Normal"/>
    <w:link w:val="Heading3Char"/>
    <w:qFormat/>
    <w:rsid w:val="00824B37"/>
    <w:pPr>
      <w:keepNext/>
      <w:numPr>
        <w:ilvl w:val="2"/>
        <w:numId w:val="16"/>
      </w:numPr>
      <w:spacing w:before="240"/>
      <w:outlineLvl w:val="2"/>
    </w:pPr>
    <w:rPr>
      <w:rFonts w:ascii="Arial" w:hAnsi="Arial" w:cs="Arial"/>
      <w:bCs/>
      <w:sz w:val="24"/>
      <w:szCs w:val="26"/>
      <w:lang w:val="sv-SE"/>
    </w:rPr>
  </w:style>
  <w:style w:type="paragraph" w:styleId="Heading4">
    <w:name w:val="heading 4"/>
    <w:basedOn w:val="Normal"/>
    <w:next w:val="Normal"/>
    <w:qFormat/>
    <w:rsid w:val="00824B37"/>
    <w:pPr>
      <w:keepNext/>
      <w:numPr>
        <w:ilvl w:val="3"/>
        <w:numId w:val="1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Normal"/>
    <w:next w:val="Normal"/>
    <w:qFormat/>
    <w:rsid w:val="0063221A"/>
    <w:pPr>
      <w:numPr>
        <w:ilvl w:val="4"/>
        <w:numId w:val="16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63221A"/>
    <w:pPr>
      <w:numPr>
        <w:ilvl w:val="5"/>
        <w:numId w:val="16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049C4"/>
    <w:pPr>
      <w:numPr>
        <w:ilvl w:val="6"/>
        <w:numId w:val="16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049C4"/>
    <w:pPr>
      <w:numPr>
        <w:ilvl w:val="7"/>
        <w:numId w:val="16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049C4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rubrik">
    <w:name w:val="Tocrubrik"/>
    <w:next w:val="Normal"/>
    <w:rsid w:val="004A4C00"/>
    <w:pPr>
      <w:spacing w:after="240"/>
    </w:pPr>
    <w:rPr>
      <w:rFonts w:ascii="Arial" w:hAnsi="Arial" w:cs="Arial"/>
      <w:color w:val="8C8C8C"/>
      <w:sz w:val="48"/>
      <w:szCs w:val="60"/>
      <w:lang w:val="en-GB" w:eastAsia="sv-SE"/>
    </w:rPr>
  </w:style>
  <w:style w:type="paragraph" w:customStyle="1" w:styleId="Datumtext">
    <w:name w:val="Datumtext"/>
    <w:next w:val="Normal"/>
    <w:rsid w:val="007F24B8"/>
    <w:pPr>
      <w:spacing w:after="240"/>
    </w:pPr>
    <w:rPr>
      <w:rFonts w:ascii="Arial" w:hAnsi="Arial"/>
      <w:sz w:val="24"/>
      <w:szCs w:val="24"/>
      <w:lang w:val="en-GB" w:eastAsia="sv-SE"/>
    </w:rPr>
  </w:style>
  <w:style w:type="paragraph" w:customStyle="1" w:styleId="Background">
    <w:name w:val="Background"/>
    <w:rsid w:val="00206A44"/>
    <w:pPr>
      <w:spacing w:after="120"/>
    </w:pPr>
    <w:rPr>
      <w:rFonts w:ascii="Arial" w:hAnsi="Arial"/>
      <w:sz w:val="40"/>
      <w:szCs w:val="24"/>
      <w:lang w:val="en-GB" w:eastAsia="sv-SE"/>
    </w:rPr>
  </w:style>
  <w:style w:type="paragraph" w:customStyle="1" w:styleId="Stycke2">
    <w:name w:val="Stycke 2"/>
    <w:basedOn w:val="Heading3"/>
    <w:link w:val="Stycke2Char"/>
    <w:rsid w:val="009C14DB"/>
    <w:pPr>
      <w:keepNext w:val="0"/>
      <w:spacing w:before="0"/>
      <w:jc w:val="both"/>
    </w:pPr>
    <w:rPr>
      <w:rFonts w:ascii="Times New Roman" w:hAnsi="Times New Roman"/>
      <w:sz w:val="17"/>
    </w:rPr>
  </w:style>
  <w:style w:type="paragraph" w:customStyle="1" w:styleId="Stycke1">
    <w:name w:val="Stycke 1"/>
    <w:basedOn w:val="Heading2"/>
    <w:rsid w:val="002201BF"/>
    <w:pPr>
      <w:jc w:val="both"/>
    </w:pPr>
    <w:rPr>
      <w:rFonts w:ascii="Times New Roman" w:hAnsi="Times New Roman"/>
      <w:sz w:val="17"/>
    </w:rPr>
  </w:style>
  <w:style w:type="paragraph" w:customStyle="1" w:styleId="Stycke3">
    <w:name w:val="Stycke 3"/>
    <w:basedOn w:val="Heading4"/>
    <w:rsid w:val="009C14DB"/>
    <w:pPr>
      <w:spacing w:before="0" w:after="120"/>
      <w:jc w:val="both"/>
    </w:pPr>
    <w:rPr>
      <w:rFonts w:ascii="Times New Roman" w:hAnsi="Times New Roman"/>
      <w:sz w:val="17"/>
    </w:rPr>
  </w:style>
  <w:style w:type="paragraph" w:styleId="ListNumber">
    <w:name w:val="List Number"/>
    <w:basedOn w:val="Normal"/>
    <w:rsid w:val="007E60D5"/>
    <w:pPr>
      <w:numPr>
        <w:numId w:val="1"/>
      </w:numPr>
      <w:spacing w:after="0" w:line="264" w:lineRule="auto"/>
      <w:ind w:left="357" w:hanging="357"/>
    </w:pPr>
  </w:style>
  <w:style w:type="numbering" w:styleId="111111">
    <w:name w:val="Outline List 2"/>
    <w:basedOn w:val="NoList"/>
    <w:semiHidden/>
    <w:rsid w:val="003254AD"/>
    <w:pPr>
      <w:numPr>
        <w:numId w:val="11"/>
      </w:numPr>
    </w:pPr>
  </w:style>
  <w:style w:type="numbering" w:styleId="1ai">
    <w:name w:val="Outline List 1"/>
    <w:basedOn w:val="NoList"/>
    <w:semiHidden/>
    <w:rsid w:val="003254AD"/>
    <w:pPr>
      <w:numPr>
        <w:numId w:val="12"/>
      </w:numPr>
    </w:pPr>
  </w:style>
  <w:style w:type="paragraph" w:styleId="EnvelopeAddress">
    <w:name w:val="envelope address"/>
    <w:basedOn w:val="Normal"/>
    <w:semiHidden/>
    <w:rsid w:val="003254AD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teHeading">
    <w:name w:val="Note Heading"/>
    <w:basedOn w:val="Normal"/>
    <w:next w:val="Normal"/>
    <w:semiHidden/>
    <w:rsid w:val="003254AD"/>
  </w:style>
  <w:style w:type="character" w:styleId="FollowedHyperlink">
    <w:name w:val="FollowedHyperlink"/>
    <w:basedOn w:val="DefaultParagraphFont"/>
    <w:semiHidden/>
    <w:rsid w:val="003254AD"/>
    <w:rPr>
      <w:color w:val="800080"/>
      <w:u w:val="single"/>
      <w:lang w:val="en-GB"/>
    </w:rPr>
  </w:style>
  <w:style w:type="numbering" w:styleId="ArticleSection">
    <w:name w:val="Outline List 3"/>
    <w:basedOn w:val="NoList"/>
    <w:semiHidden/>
    <w:rsid w:val="003254AD"/>
    <w:pPr>
      <w:numPr>
        <w:numId w:val="13"/>
      </w:numPr>
    </w:pPr>
  </w:style>
  <w:style w:type="paragraph" w:styleId="Closing">
    <w:name w:val="Closing"/>
    <w:basedOn w:val="Normal"/>
    <w:semiHidden/>
    <w:rsid w:val="003254AD"/>
    <w:pPr>
      <w:ind w:left="4252"/>
    </w:pPr>
  </w:style>
  <w:style w:type="paragraph" w:styleId="EnvelopeReturn">
    <w:name w:val="envelope return"/>
    <w:basedOn w:val="Normal"/>
    <w:semiHidden/>
    <w:rsid w:val="003254AD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7049C4"/>
    <w:rPr>
      <w:i/>
      <w:iCs/>
      <w:lang w:val="en-GB"/>
    </w:rPr>
  </w:style>
  <w:style w:type="paragraph" w:styleId="BodyText">
    <w:name w:val="Body Text"/>
    <w:basedOn w:val="Normal"/>
    <w:semiHidden/>
    <w:rsid w:val="003254AD"/>
  </w:style>
  <w:style w:type="paragraph" w:styleId="BodyText2">
    <w:name w:val="Body Text 2"/>
    <w:basedOn w:val="Normal"/>
    <w:semiHidden/>
    <w:rsid w:val="003254AD"/>
    <w:pPr>
      <w:spacing w:line="480" w:lineRule="auto"/>
    </w:pPr>
  </w:style>
  <w:style w:type="paragraph" w:styleId="BodyText3">
    <w:name w:val="Body Text 3"/>
    <w:basedOn w:val="Normal"/>
    <w:semiHidden/>
    <w:rsid w:val="003254AD"/>
    <w:rPr>
      <w:sz w:val="16"/>
      <w:szCs w:val="16"/>
    </w:rPr>
  </w:style>
  <w:style w:type="paragraph" w:styleId="BodyTextFirstIndent">
    <w:name w:val="Body Text First Indent"/>
    <w:basedOn w:val="BodyText"/>
    <w:semiHidden/>
    <w:rsid w:val="003254AD"/>
    <w:pPr>
      <w:ind w:firstLine="210"/>
    </w:pPr>
  </w:style>
  <w:style w:type="paragraph" w:styleId="BodyTextIndent">
    <w:name w:val="Body Text Indent"/>
    <w:basedOn w:val="Normal"/>
    <w:semiHidden/>
    <w:rsid w:val="003254AD"/>
    <w:pPr>
      <w:ind w:left="283"/>
    </w:pPr>
  </w:style>
  <w:style w:type="paragraph" w:styleId="BodyTextFirstIndent2">
    <w:name w:val="Body Text First Indent 2"/>
    <w:basedOn w:val="BodyTextIndent"/>
    <w:semiHidden/>
    <w:rsid w:val="003254AD"/>
    <w:pPr>
      <w:ind w:firstLine="210"/>
    </w:pPr>
  </w:style>
  <w:style w:type="paragraph" w:styleId="BodyTextIndent2">
    <w:name w:val="Body Text Indent 2"/>
    <w:basedOn w:val="Normal"/>
    <w:semiHidden/>
    <w:rsid w:val="003254AD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254AD"/>
    <w:pPr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3254AD"/>
  </w:style>
  <w:style w:type="table" w:styleId="TableSubtle1">
    <w:name w:val="Table Subtle 1"/>
    <w:basedOn w:val="TableNormal"/>
    <w:semiHidden/>
    <w:rsid w:val="003254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54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3254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3254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54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54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3254AD"/>
  </w:style>
  <w:style w:type="table" w:styleId="TableColorful1">
    <w:name w:val="Table Colorful 1"/>
    <w:basedOn w:val="TableNormal"/>
    <w:semiHidden/>
    <w:rsid w:val="003254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54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54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3254AD"/>
    <w:rPr>
      <w:i/>
      <w:iCs/>
    </w:rPr>
  </w:style>
  <w:style w:type="character" w:styleId="HTMLAcronym">
    <w:name w:val="HTML Acronym"/>
    <w:basedOn w:val="DefaultParagraphFont"/>
    <w:semiHidden/>
    <w:rsid w:val="003254AD"/>
    <w:rPr>
      <w:lang w:val="en-GB"/>
    </w:rPr>
  </w:style>
  <w:style w:type="character" w:styleId="HTMLCite">
    <w:name w:val="HTML Cite"/>
    <w:basedOn w:val="DefaultParagraphFont"/>
    <w:semiHidden/>
    <w:rsid w:val="003254AD"/>
    <w:rPr>
      <w:i/>
      <w:iCs/>
      <w:lang w:val="en-GB"/>
    </w:rPr>
  </w:style>
  <w:style w:type="character" w:styleId="HTMLDefinition">
    <w:name w:val="HTML Definition"/>
    <w:basedOn w:val="DefaultParagraphFont"/>
    <w:semiHidden/>
    <w:rsid w:val="003254AD"/>
    <w:rPr>
      <w:i/>
      <w:iCs/>
      <w:lang w:val="en-GB"/>
    </w:rPr>
  </w:style>
  <w:style w:type="character" w:styleId="HTMLSample">
    <w:name w:val="HTML Sample"/>
    <w:basedOn w:val="DefaultParagraphFont"/>
    <w:semiHidden/>
    <w:rsid w:val="003254AD"/>
    <w:rPr>
      <w:rFonts w:ascii="Courier New" w:hAnsi="Courier New" w:cs="Courier New"/>
      <w:lang w:val="en-GB"/>
    </w:rPr>
  </w:style>
  <w:style w:type="paragraph" w:styleId="HTMLPreformatted">
    <w:name w:val="HTML Preformatted"/>
    <w:basedOn w:val="Normal"/>
    <w:semiHidden/>
    <w:rsid w:val="003254AD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semiHidden/>
    <w:rsid w:val="003254AD"/>
    <w:rPr>
      <w:rFonts w:ascii="Courier New" w:hAnsi="Courier New" w:cs="Courier New"/>
      <w:sz w:val="20"/>
      <w:szCs w:val="20"/>
      <w:lang w:val="en-GB"/>
    </w:rPr>
  </w:style>
  <w:style w:type="character" w:styleId="HTMLTypewriter">
    <w:name w:val="HTML Typewriter"/>
    <w:basedOn w:val="DefaultParagraphFont"/>
    <w:semiHidden/>
    <w:rsid w:val="003254AD"/>
    <w:rPr>
      <w:rFonts w:ascii="Courier New" w:hAnsi="Courier New" w:cs="Courier New"/>
      <w:sz w:val="20"/>
      <w:szCs w:val="20"/>
      <w:lang w:val="en-GB"/>
    </w:rPr>
  </w:style>
  <w:style w:type="character" w:styleId="HTMLKeyboard">
    <w:name w:val="HTML Keyboard"/>
    <w:basedOn w:val="DefaultParagraphFont"/>
    <w:semiHidden/>
    <w:rsid w:val="003254AD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semiHidden/>
    <w:rsid w:val="003254AD"/>
    <w:rPr>
      <w:i/>
      <w:iCs/>
      <w:lang w:val="en-GB"/>
    </w:rPr>
  </w:style>
  <w:style w:type="character" w:styleId="Hyperlink">
    <w:name w:val="Hyperlink"/>
    <w:basedOn w:val="DefaultParagraphFont"/>
    <w:uiPriority w:val="99"/>
    <w:rsid w:val="003254AD"/>
    <w:rPr>
      <w:color w:val="0000FF"/>
      <w:u w:val="single"/>
      <w:lang w:val="en-GB"/>
    </w:rPr>
  </w:style>
  <w:style w:type="paragraph" w:styleId="BlockText">
    <w:name w:val="Block Text"/>
    <w:basedOn w:val="Normal"/>
    <w:semiHidden/>
    <w:rsid w:val="003254AD"/>
    <w:pPr>
      <w:ind w:left="1440" w:right="1440"/>
    </w:pPr>
  </w:style>
  <w:style w:type="paragraph" w:styleId="Salutation">
    <w:name w:val="Salutation"/>
    <w:basedOn w:val="Normal"/>
    <w:next w:val="Normal"/>
    <w:semiHidden/>
    <w:rsid w:val="003254AD"/>
  </w:style>
  <w:style w:type="paragraph" w:styleId="TOC1">
    <w:name w:val="toc 1"/>
    <w:basedOn w:val="Normal"/>
    <w:next w:val="Normal"/>
    <w:autoRedefine/>
    <w:uiPriority w:val="39"/>
    <w:qFormat/>
    <w:rsid w:val="00D62CBE"/>
    <w:pPr>
      <w:tabs>
        <w:tab w:val="clear" w:pos="567"/>
        <w:tab w:val="right" w:leader="dot" w:pos="8210"/>
      </w:tabs>
      <w:spacing w:before="240"/>
    </w:pPr>
    <w:rPr>
      <w:rFonts w:ascii="Arial" w:hAnsi="Arial" w:cs="Arial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D62CBE"/>
    <w:pPr>
      <w:tabs>
        <w:tab w:val="clear" w:pos="567"/>
        <w:tab w:val="right" w:leader="dot" w:pos="8210"/>
      </w:tabs>
      <w:spacing w:before="120" w:after="0"/>
      <w:ind w:left="220"/>
    </w:pPr>
    <w:rPr>
      <w:rFonts w:ascii="Arial" w:hAnsi="Arial" w:cs="Arial"/>
      <w:i/>
      <w:i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62CBE"/>
    <w:pPr>
      <w:tabs>
        <w:tab w:val="clear" w:pos="567"/>
        <w:tab w:val="right" w:leader="dot" w:pos="8210"/>
      </w:tabs>
      <w:spacing w:after="0"/>
      <w:ind w:left="440"/>
    </w:pPr>
    <w:rPr>
      <w:rFonts w:ascii="Arial" w:hAnsi="Arial" w:cs="Arial"/>
      <w:noProof/>
      <w:sz w:val="20"/>
      <w:szCs w:val="20"/>
    </w:rPr>
  </w:style>
  <w:style w:type="paragraph" w:styleId="List2">
    <w:name w:val="List 2"/>
    <w:basedOn w:val="Normal"/>
    <w:semiHidden/>
    <w:rsid w:val="003254AD"/>
    <w:pPr>
      <w:ind w:left="566" w:hanging="283"/>
    </w:pPr>
  </w:style>
  <w:style w:type="paragraph" w:styleId="List3">
    <w:name w:val="List 3"/>
    <w:basedOn w:val="Normal"/>
    <w:semiHidden/>
    <w:rsid w:val="003254AD"/>
    <w:pPr>
      <w:ind w:left="849" w:hanging="283"/>
    </w:pPr>
  </w:style>
  <w:style w:type="paragraph" w:styleId="List4">
    <w:name w:val="List 4"/>
    <w:basedOn w:val="Normal"/>
    <w:semiHidden/>
    <w:rsid w:val="003254AD"/>
    <w:pPr>
      <w:ind w:left="1132" w:hanging="283"/>
    </w:pPr>
  </w:style>
  <w:style w:type="paragraph" w:styleId="List5">
    <w:name w:val="List 5"/>
    <w:basedOn w:val="Normal"/>
    <w:semiHidden/>
    <w:rsid w:val="003254AD"/>
    <w:pPr>
      <w:ind w:left="1415" w:hanging="283"/>
    </w:pPr>
  </w:style>
  <w:style w:type="paragraph" w:styleId="ListContinue">
    <w:name w:val="List Continue"/>
    <w:basedOn w:val="Normal"/>
    <w:semiHidden/>
    <w:rsid w:val="003254AD"/>
    <w:pPr>
      <w:ind w:left="283"/>
    </w:pPr>
  </w:style>
  <w:style w:type="paragraph" w:styleId="ListContinue2">
    <w:name w:val="List Continue 2"/>
    <w:basedOn w:val="Normal"/>
    <w:semiHidden/>
    <w:rsid w:val="003254AD"/>
    <w:pPr>
      <w:ind w:left="566"/>
    </w:pPr>
  </w:style>
  <w:style w:type="paragraph" w:styleId="ListContinue3">
    <w:name w:val="List Continue 3"/>
    <w:basedOn w:val="Normal"/>
    <w:semiHidden/>
    <w:rsid w:val="003254AD"/>
    <w:pPr>
      <w:ind w:left="849"/>
    </w:pPr>
  </w:style>
  <w:style w:type="paragraph" w:styleId="ListContinue4">
    <w:name w:val="List Continue 4"/>
    <w:basedOn w:val="Normal"/>
    <w:semiHidden/>
    <w:rsid w:val="003254AD"/>
    <w:pPr>
      <w:ind w:left="1132"/>
    </w:pPr>
  </w:style>
  <w:style w:type="paragraph" w:styleId="ListContinue5">
    <w:name w:val="List Continue 5"/>
    <w:basedOn w:val="Normal"/>
    <w:semiHidden/>
    <w:rsid w:val="003254AD"/>
    <w:pPr>
      <w:ind w:left="1415"/>
    </w:pPr>
  </w:style>
  <w:style w:type="paragraph" w:styleId="MessageHeader">
    <w:name w:val="Message Header"/>
    <w:basedOn w:val="Normal"/>
    <w:semiHidden/>
    <w:rsid w:val="003254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table" w:styleId="TableContemporary">
    <w:name w:val="Table Contemporary"/>
    <w:basedOn w:val="TableNormal"/>
    <w:semiHidden/>
    <w:rsid w:val="003254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semiHidden/>
    <w:rsid w:val="003254AD"/>
    <w:rPr>
      <w:sz w:val="24"/>
    </w:rPr>
  </w:style>
  <w:style w:type="paragraph" w:styleId="NormalIndent">
    <w:name w:val="Normal Indent"/>
    <w:basedOn w:val="Normal"/>
    <w:semiHidden/>
    <w:rsid w:val="003254AD"/>
    <w:pPr>
      <w:ind w:left="1304"/>
    </w:pPr>
  </w:style>
  <w:style w:type="paragraph" w:styleId="ListNumber2">
    <w:name w:val="List Number 2"/>
    <w:basedOn w:val="Normal"/>
    <w:semiHidden/>
    <w:rsid w:val="003254AD"/>
    <w:pPr>
      <w:numPr>
        <w:numId w:val="2"/>
      </w:numPr>
    </w:pPr>
  </w:style>
  <w:style w:type="paragraph" w:styleId="ListNumber3">
    <w:name w:val="List Number 3"/>
    <w:basedOn w:val="Normal"/>
    <w:semiHidden/>
    <w:rsid w:val="003254AD"/>
    <w:pPr>
      <w:numPr>
        <w:numId w:val="3"/>
      </w:numPr>
    </w:pPr>
  </w:style>
  <w:style w:type="paragraph" w:styleId="ListNumber4">
    <w:name w:val="List Number 4"/>
    <w:basedOn w:val="Normal"/>
    <w:semiHidden/>
    <w:rsid w:val="003254AD"/>
    <w:pPr>
      <w:numPr>
        <w:numId w:val="4"/>
      </w:numPr>
    </w:pPr>
  </w:style>
  <w:style w:type="paragraph" w:styleId="ListNumber5">
    <w:name w:val="List Number 5"/>
    <w:basedOn w:val="Normal"/>
    <w:semiHidden/>
    <w:rsid w:val="003254AD"/>
    <w:pPr>
      <w:numPr>
        <w:numId w:val="5"/>
      </w:numPr>
    </w:pPr>
  </w:style>
  <w:style w:type="paragraph" w:styleId="PlainText">
    <w:name w:val="Plain Text"/>
    <w:basedOn w:val="Normal"/>
    <w:semiHidden/>
    <w:rsid w:val="003254AD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325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3254AD"/>
    <w:pPr>
      <w:numPr>
        <w:numId w:val="7"/>
      </w:numPr>
    </w:pPr>
  </w:style>
  <w:style w:type="paragraph" w:styleId="ListBullet3">
    <w:name w:val="List Bullet 3"/>
    <w:basedOn w:val="Normal"/>
    <w:semiHidden/>
    <w:rsid w:val="003254AD"/>
    <w:pPr>
      <w:numPr>
        <w:numId w:val="8"/>
      </w:numPr>
    </w:pPr>
  </w:style>
  <w:style w:type="paragraph" w:styleId="ListBullet4">
    <w:name w:val="List Bullet 4"/>
    <w:basedOn w:val="Normal"/>
    <w:semiHidden/>
    <w:rsid w:val="003254AD"/>
    <w:pPr>
      <w:numPr>
        <w:numId w:val="9"/>
      </w:numPr>
    </w:pPr>
  </w:style>
  <w:style w:type="paragraph" w:styleId="ListBullet5">
    <w:name w:val="List Bullet 5"/>
    <w:basedOn w:val="Normal"/>
    <w:semiHidden/>
    <w:rsid w:val="003254AD"/>
    <w:pPr>
      <w:numPr>
        <w:numId w:val="10"/>
      </w:numPr>
    </w:pPr>
  </w:style>
  <w:style w:type="character" w:styleId="LineNumber">
    <w:name w:val="line number"/>
    <w:basedOn w:val="DefaultParagraphFont"/>
    <w:semiHidden/>
    <w:rsid w:val="003254AD"/>
    <w:rPr>
      <w:lang w:val="en-GB"/>
    </w:rPr>
  </w:style>
  <w:style w:type="paragraph" w:styleId="Title">
    <w:name w:val="Title"/>
    <w:basedOn w:val="FramsidaStortext"/>
    <w:qFormat/>
    <w:rsid w:val="00DB4E68"/>
  </w:style>
  <w:style w:type="character" w:styleId="PageNumber">
    <w:name w:val="page number"/>
    <w:basedOn w:val="DefaultParagraphFont"/>
    <w:semiHidden/>
    <w:rsid w:val="003254AD"/>
    <w:rPr>
      <w:lang w:val="en-GB"/>
    </w:rPr>
  </w:style>
  <w:style w:type="paragraph" w:styleId="Signature">
    <w:name w:val="Signature"/>
    <w:basedOn w:val="Normal"/>
    <w:semiHidden/>
    <w:rsid w:val="003254AD"/>
    <w:pPr>
      <w:ind w:left="4252"/>
    </w:pPr>
  </w:style>
  <w:style w:type="table" w:styleId="TableClassic1">
    <w:name w:val="Table Classic 1"/>
    <w:basedOn w:val="TableNormal"/>
    <w:semiHidden/>
    <w:rsid w:val="003254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54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54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54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7049C4"/>
    <w:rPr>
      <w:b/>
      <w:bCs/>
    </w:rPr>
  </w:style>
  <w:style w:type="table" w:styleId="Table3Deffects1">
    <w:name w:val="Table 3D effects 1"/>
    <w:basedOn w:val="TableNormal"/>
    <w:semiHidden/>
    <w:rsid w:val="003254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54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54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254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54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54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54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54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3254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54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54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54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5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54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54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54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32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25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54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54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54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54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54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54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54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7049C4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Web1">
    <w:name w:val="Table Web 1"/>
    <w:basedOn w:val="TableNormal"/>
    <w:semiHidden/>
    <w:rsid w:val="003254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54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54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lista">
    <w:name w:val="Appendixlista"/>
    <w:basedOn w:val="Normal"/>
    <w:rsid w:val="008E7CE4"/>
    <w:pPr>
      <w:numPr>
        <w:numId w:val="14"/>
      </w:numPr>
      <w:spacing w:after="60"/>
    </w:pPr>
  </w:style>
  <w:style w:type="paragraph" w:customStyle="1" w:styleId="NormalSpalttext">
    <w:name w:val="Normal Spalttext"/>
    <w:basedOn w:val="Normal"/>
    <w:rsid w:val="005E5C8D"/>
    <w:pPr>
      <w:ind w:left="431"/>
      <w:jc w:val="both"/>
    </w:pPr>
    <w:rPr>
      <w:sz w:val="17"/>
    </w:rPr>
  </w:style>
  <w:style w:type="character" w:customStyle="1" w:styleId="Heading3Char">
    <w:name w:val="Heading 3 Char"/>
    <w:basedOn w:val="DefaultParagraphFont"/>
    <w:link w:val="Heading3"/>
    <w:rsid w:val="007049C4"/>
    <w:rPr>
      <w:rFonts w:ascii="Arial" w:hAnsi="Arial" w:cs="Arial"/>
      <w:bCs/>
      <w:sz w:val="24"/>
      <w:szCs w:val="26"/>
      <w:lang w:val="sv-SE" w:eastAsia="sv-SE"/>
    </w:rPr>
  </w:style>
  <w:style w:type="character" w:customStyle="1" w:styleId="Stycke2Char">
    <w:name w:val="Stycke 2 Char"/>
    <w:basedOn w:val="Heading3Char"/>
    <w:link w:val="Stycke2"/>
    <w:rsid w:val="009C14DB"/>
    <w:rPr>
      <w:rFonts w:ascii="Arial" w:hAnsi="Arial" w:cs="Arial"/>
      <w:bCs/>
      <w:sz w:val="17"/>
      <w:szCs w:val="26"/>
      <w:lang w:val="sv-SE" w:eastAsia="sv-SE"/>
    </w:rPr>
  </w:style>
  <w:style w:type="paragraph" w:styleId="List">
    <w:name w:val="List"/>
    <w:aliases w:val="Lista (a)"/>
    <w:basedOn w:val="Normal"/>
    <w:rsid w:val="00E43A82"/>
    <w:pPr>
      <w:numPr>
        <w:numId w:val="15"/>
      </w:numPr>
      <w:jc w:val="both"/>
    </w:pPr>
  </w:style>
  <w:style w:type="table" w:customStyle="1" w:styleId="Tabell">
    <w:name w:val="Tabell"/>
    <w:basedOn w:val="TableNormal"/>
    <w:rsid w:val="00D51907"/>
    <w:pPr>
      <w:tabs>
        <w:tab w:val="left" w:pos="1134"/>
      </w:tabs>
    </w:pPr>
    <w:rPr>
      <w:rFonts w:ascii="Arial" w:hAnsi="Arial"/>
      <w:sz w:val="18"/>
    </w:rPr>
    <w:tblPr>
      <w:tblStyleRowBandSize w:val="1"/>
      <w:tblInd w:w="113" w:type="dxa"/>
      <w:tblBorders>
        <w:top w:val="single" w:sz="4" w:space="0" w:color="8C8C8C"/>
        <w:left w:val="single" w:sz="4" w:space="0" w:color="8C8C8C"/>
        <w:bottom w:val="single" w:sz="4" w:space="0" w:color="8C8C8C"/>
        <w:right w:val="single" w:sz="4" w:space="0" w:color="8C8C8C"/>
      </w:tblBorders>
    </w:tblPr>
    <w:tcPr>
      <w:tcMar>
        <w:top w:w="45" w:type="dxa"/>
        <w:bottom w:w="45" w:type="dxa"/>
      </w:tcMar>
    </w:tcPr>
    <w:tblStylePr w:type="firstRow">
      <w:rPr>
        <w:rFonts w:ascii="Arial" w:hAnsi="Arial"/>
        <w:sz w:val="24"/>
      </w:rPr>
    </w:tblStylePr>
    <w:tblStylePr w:type="band1Horz">
      <w:tblPr/>
      <w:tcPr>
        <w:shd w:val="clear" w:color="auto" w:fill="E6E6E6"/>
      </w:tcPr>
    </w:tblStylePr>
  </w:style>
  <w:style w:type="paragraph" w:customStyle="1" w:styleId="Tabellrubrik">
    <w:name w:val="Tabellrubrik"/>
    <w:basedOn w:val="Normal"/>
    <w:rsid w:val="00435F2C"/>
    <w:pPr>
      <w:spacing w:after="0"/>
    </w:pPr>
    <w:rPr>
      <w:rFonts w:ascii="Arial" w:hAnsi="Arial"/>
      <w:sz w:val="24"/>
    </w:rPr>
  </w:style>
  <w:style w:type="character" w:customStyle="1" w:styleId="Grn">
    <w:name w:val="Grön"/>
    <w:basedOn w:val="DefaultParagraphFont"/>
    <w:rsid w:val="00037C33"/>
    <w:rPr>
      <w:rFonts w:ascii="Arial" w:hAnsi="Arial"/>
      <w:color w:val="B1DB1F"/>
    </w:rPr>
  </w:style>
  <w:style w:type="paragraph" w:styleId="Header">
    <w:name w:val="header"/>
    <w:basedOn w:val="Normal"/>
    <w:link w:val="HeaderChar"/>
    <w:uiPriority w:val="99"/>
    <w:rsid w:val="009C14DB"/>
    <w:pPr>
      <w:tabs>
        <w:tab w:val="center" w:pos="4536"/>
        <w:tab w:val="right" w:pos="9072"/>
      </w:tabs>
    </w:pPr>
    <w:rPr>
      <w:rFonts w:ascii="Arial" w:hAnsi="Arial"/>
      <w:color w:val="8C8C8C"/>
      <w:sz w:val="16"/>
    </w:rPr>
  </w:style>
  <w:style w:type="paragraph" w:styleId="Footer">
    <w:name w:val="footer"/>
    <w:basedOn w:val="Normal"/>
    <w:link w:val="FooterChar"/>
    <w:uiPriority w:val="99"/>
    <w:rsid w:val="009C14DB"/>
    <w:pPr>
      <w:tabs>
        <w:tab w:val="center" w:pos="4536"/>
        <w:tab w:val="right" w:pos="9072"/>
      </w:tabs>
      <w:spacing w:after="0"/>
      <w:ind w:left="709"/>
      <w:jc w:val="center"/>
    </w:pPr>
    <w:rPr>
      <w:rFonts w:ascii="Arial" w:hAnsi="Arial"/>
      <w:color w:val="8C8C8C"/>
      <w:sz w:val="16"/>
    </w:rPr>
  </w:style>
  <w:style w:type="paragraph" w:customStyle="1" w:styleId="Tabellttext">
    <w:name w:val="Tabellttext"/>
    <w:rsid w:val="00435F2C"/>
    <w:pPr>
      <w:tabs>
        <w:tab w:val="left" w:pos="1134"/>
      </w:tabs>
    </w:pPr>
    <w:rPr>
      <w:rFonts w:ascii="Arial" w:hAnsi="Arial"/>
      <w:sz w:val="18"/>
      <w:szCs w:val="24"/>
      <w:lang w:val="en-GB" w:eastAsia="sv-SE"/>
    </w:rPr>
  </w:style>
  <w:style w:type="paragraph" w:customStyle="1" w:styleId="OnumreradRubrik2">
    <w:name w:val="Onumrerad Rubrik 2"/>
    <w:basedOn w:val="Heading2"/>
    <w:rsid w:val="00BD1D12"/>
    <w:pPr>
      <w:spacing w:before="240"/>
    </w:pPr>
  </w:style>
  <w:style w:type="paragraph" w:styleId="BalloonText">
    <w:name w:val="Balloon Text"/>
    <w:basedOn w:val="Normal"/>
    <w:semiHidden/>
    <w:rsid w:val="00435F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049C4"/>
    <w:rPr>
      <w:b/>
      <w:bCs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435F2C"/>
    <w:pPr>
      <w:ind w:left="180" w:hanging="180"/>
    </w:pPr>
  </w:style>
  <w:style w:type="paragraph" w:styleId="TOAHeading">
    <w:name w:val="toa heading"/>
    <w:basedOn w:val="Normal"/>
    <w:next w:val="Normal"/>
    <w:semiHidden/>
    <w:rsid w:val="00435F2C"/>
    <w:pPr>
      <w:spacing w:before="120"/>
    </w:pPr>
    <w:rPr>
      <w:rFonts w:ascii="Arial" w:hAnsi="Arial" w:cs="Arial"/>
      <w:b/>
      <w:bCs/>
      <w:sz w:val="24"/>
    </w:rPr>
  </w:style>
  <w:style w:type="paragraph" w:styleId="DocumentMap">
    <w:name w:val="Document Map"/>
    <w:basedOn w:val="Normal"/>
    <w:semiHidden/>
    <w:rsid w:val="00435F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435F2C"/>
  </w:style>
  <w:style w:type="character" w:styleId="FootnoteReference">
    <w:name w:val="footnote reference"/>
    <w:basedOn w:val="DefaultParagraphFont"/>
    <w:semiHidden/>
    <w:rsid w:val="00435F2C"/>
    <w:rPr>
      <w:vertAlign w:val="superscript"/>
      <w:lang w:val="en-GB"/>
    </w:rPr>
  </w:style>
  <w:style w:type="paragraph" w:styleId="FootnoteText">
    <w:name w:val="footnote text"/>
    <w:basedOn w:val="Normal"/>
    <w:semiHidden/>
    <w:rsid w:val="00435F2C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35F2C"/>
    <w:pPr>
      <w:ind w:left="180" w:hanging="180"/>
    </w:pPr>
  </w:style>
  <w:style w:type="paragraph" w:styleId="Index2">
    <w:name w:val="index 2"/>
    <w:basedOn w:val="Normal"/>
    <w:next w:val="Normal"/>
    <w:autoRedefine/>
    <w:semiHidden/>
    <w:rsid w:val="00435F2C"/>
    <w:pPr>
      <w:ind w:left="360" w:hanging="180"/>
    </w:pPr>
  </w:style>
  <w:style w:type="paragraph" w:styleId="Index3">
    <w:name w:val="index 3"/>
    <w:basedOn w:val="Normal"/>
    <w:next w:val="Normal"/>
    <w:autoRedefine/>
    <w:semiHidden/>
    <w:rsid w:val="00435F2C"/>
    <w:pPr>
      <w:ind w:left="540" w:hanging="180"/>
    </w:pPr>
  </w:style>
  <w:style w:type="paragraph" w:styleId="Index4">
    <w:name w:val="index 4"/>
    <w:basedOn w:val="Normal"/>
    <w:next w:val="Normal"/>
    <w:autoRedefine/>
    <w:semiHidden/>
    <w:rsid w:val="00435F2C"/>
    <w:pPr>
      <w:ind w:left="720" w:hanging="180"/>
    </w:pPr>
  </w:style>
  <w:style w:type="paragraph" w:styleId="Index5">
    <w:name w:val="index 5"/>
    <w:basedOn w:val="Normal"/>
    <w:next w:val="Normal"/>
    <w:autoRedefine/>
    <w:semiHidden/>
    <w:rsid w:val="00435F2C"/>
    <w:pPr>
      <w:ind w:left="900" w:hanging="180"/>
    </w:pPr>
  </w:style>
  <w:style w:type="paragraph" w:styleId="Index6">
    <w:name w:val="index 6"/>
    <w:basedOn w:val="Normal"/>
    <w:next w:val="Normal"/>
    <w:autoRedefine/>
    <w:semiHidden/>
    <w:rsid w:val="00435F2C"/>
    <w:pPr>
      <w:ind w:left="1080" w:hanging="180"/>
    </w:pPr>
  </w:style>
  <w:style w:type="paragraph" w:styleId="Index7">
    <w:name w:val="index 7"/>
    <w:basedOn w:val="Normal"/>
    <w:next w:val="Normal"/>
    <w:autoRedefine/>
    <w:semiHidden/>
    <w:rsid w:val="00435F2C"/>
    <w:pPr>
      <w:ind w:left="1260" w:hanging="180"/>
    </w:pPr>
  </w:style>
  <w:style w:type="paragraph" w:styleId="Index8">
    <w:name w:val="index 8"/>
    <w:basedOn w:val="Normal"/>
    <w:next w:val="Normal"/>
    <w:autoRedefine/>
    <w:semiHidden/>
    <w:rsid w:val="00435F2C"/>
    <w:pPr>
      <w:ind w:left="1440" w:hanging="180"/>
    </w:pPr>
  </w:style>
  <w:style w:type="paragraph" w:styleId="Index9">
    <w:name w:val="index 9"/>
    <w:basedOn w:val="Normal"/>
    <w:next w:val="Normal"/>
    <w:autoRedefine/>
    <w:semiHidden/>
    <w:rsid w:val="00435F2C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435F2C"/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rsid w:val="00435F2C"/>
    <w:pPr>
      <w:tabs>
        <w:tab w:val="clear" w:pos="567"/>
      </w:tabs>
      <w:spacing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35F2C"/>
    <w:pPr>
      <w:tabs>
        <w:tab w:val="clear" w:pos="567"/>
      </w:tabs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35F2C"/>
    <w:pPr>
      <w:tabs>
        <w:tab w:val="clear" w:pos="567"/>
      </w:tabs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35F2C"/>
    <w:pPr>
      <w:tabs>
        <w:tab w:val="clear" w:pos="567"/>
      </w:tabs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35F2C"/>
    <w:pPr>
      <w:tabs>
        <w:tab w:val="clear" w:pos="567"/>
      </w:tabs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35F2C"/>
    <w:pPr>
      <w:tabs>
        <w:tab w:val="clear" w:pos="567"/>
      </w:tabs>
      <w:spacing w:after="0"/>
      <w:ind w:left="1760"/>
    </w:pPr>
    <w:rPr>
      <w:rFonts w:ascii="Calibri" w:hAnsi="Calibri"/>
      <w:sz w:val="20"/>
      <w:szCs w:val="20"/>
    </w:rPr>
  </w:style>
  <w:style w:type="paragraph" w:styleId="CommentText">
    <w:name w:val="annotation text"/>
    <w:basedOn w:val="Normal"/>
    <w:semiHidden/>
    <w:rsid w:val="00435F2C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35F2C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435F2C"/>
    <w:rPr>
      <w:b/>
      <w:bCs/>
    </w:rPr>
  </w:style>
  <w:style w:type="paragraph" w:styleId="MacroText">
    <w:name w:val="macro"/>
    <w:semiHidden/>
    <w:rsid w:val="00435F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GB" w:eastAsia="sv-SE"/>
    </w:rPr>
  </w:style>
  <w:style w:type="paragraph" w:styleId="ListBullet">
    <w:name w:val="List Bullet"/>
    <w:basedOn w:val="Normal"/>
    <w:rsid w:val="00435F2C"/>
    <w:pPr>
      <w:numPr>
        <w:numId w:val="6"/>
      </w:numPr>
    </w:pPr>
  </w:style>
  <w:style w:type="paragraph" w:styleId="EndnoteText">
    <w:name w:val="endnote text"/>
    <w:basedOn w:val="Normal"/>
    <w:semiHidden/>
    <w:rsid w:val="00435F2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35F2C"/>
    <w:rPr>
      <w:vertAlign w:val="superscript"/>
      <w:lang w:val="en-GB"/>
    </w:rPr>
  </w:style>
  <w:style w:type="paragraph" w:customStyle="1" w:styleId="FramsidaStortext">
    <w:name w:val="Framsida Stor text"/>
    <w:basedOn w:val="Normal"/>
    <w:rsid w:val="00B47306"/>
    <w:rPr>
      <w:rFonts w:ascii="Arial" w:hAnsi="Arial"/>
      <w:color w:val="8C8C8C"/>
      <w:sz w:val="60"/>
    </w:rPr>
  </w:style>
  <w:style w:type="paragraph" w:customStyle="1" w:styleId="Framsidamellanstortext">
    <w:name w:val="Framsida mellanstor text"/>
    <w:basedOn w:val="Normal"/>
    <w:rsid w:val="00B47306"/>
    <w:rPr>
      <w:rFonts w:ascii="Arial" w:hAnsi="Arial"/>
      <w:color w:val="8C8C8C"/>
      <w:sz w:val="40"/>
    </w:rPr>
  </w:style>
  <w:style w:type="paragraph" w:customStyle="1" w:styleId="Framsidalitentext">
    <w:name w:val="Framsida liten text"/>
    <w:basedOn w:val="Normal"/>
    <w:rsid w:val="001F2D7B"/>
    <w:pPr>
      <w:tabs>
        <w:tab w:val="left" w:pos="1418"/>
      </w:tabs>
      <w:spacing w:after="0"/>
    </w:pPr>
    <w:rPr>
      <w:rFonts w:ascii="Arial" w:hAnsi="Arial"/>
      <w:color w:val="8C8C8C"/>
      <w:sz w:val="24"/>
    </w:rPr>
  </w:style>
  <w:style w:type="paragraph" w:customStyle="1" w:styleId="Cases-rubriksvart">
    <w:name w:val="Cases -rubrik svart"/>
    <w:rsid w:val="00BD3596"/>
    <w:rPr>
      <w:b/>
      <w:sz w:val="24"/>
      <w:szCs w:val="24"/>
      <w:lang w:val="en-GB" w:eastAsia="sv-SE"/>
    </w:rPr>
  </w:style>
  <w:style w:type="paragraph" w:customStyle="1" w:styleId="Casesrubrikgrn">
    <w:name w:val="Cases rubrik grön"/>
    <w:basedOn w:val="Normal"/>
    <w:rsid w:val="0095088C"/>
    <w:pPr>
      <w:spacing w:before="120"/>
    </w:pPr>
    <w:rPr>
      <w:rFonts w:ascii="Arial" w:hAnsi="Arial"/>
      <w:color w:val="B1DB1F"/>
      <w:sz w:val="24"/>
    </w:rPr>
  </w:style>
  <w:style w:type="paragraph" w:customStyle="1" w:styleId="BeforAndAfter">
    <w:name w:val="BeforAndAfter"/>
    <w:basedOn w:val="Normal"/>
    <w:rsid w:val="00D51907"/>
    <w:pPr>
      <w:keepNext/>
      <w:shd w:val="clear" w:color="auto" w:fill="E6E6E6"/>
      <w:spacing w:before="120"/>
    </w:pPr>
    <w:rPr>
      <w:rFonts w:ascii="Arial" w:hAnsi="Arial"/>
      <w:b/>
    </w:rPr>
  </w:style>
  <w:style w:type="paragraph" w:customStyle="1" w:styleId="Kodtext">
    <w:name w:val="Kodtext"/>
    <w:basedOn w:val="Normal"/>
    <w:rsid w:val="00085413"/>
    <w:pPr>
      <w:tabs>
        <w:tab w:val="left" w:pos="1134"/>
        <w:tab w:val="left" w:pos="1701"/>
      </w:tabs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7049C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C0CA9"/>
    <w:rPr>
      <w:color w:val="808080"/>
    </w:rPr>
  </w:style>
  <w:style w:type="paragraph" w:styleId="ListParagraph">
    <w:name w:val="List Paragraph"/>
    <w:basedOn w:val="Normal"/>
    <w:uiPriority w:val="34"/>
    <w:qFormat/>
    <w:rsid w:val="00D04A7D"/>
    <w:pPr>
      <w:ind w:left="1304"/>
    </w:pPr>
    <w:rPr>
      <w:rFonts w:eastAsia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33382"/>
    <w:rPr>
      <w:rFonts w:ascii="Arial" w:hAnsi="Arial" w:cs="Arial"/>
      <w:sz w:val="24"/>
      <w:szCs w:val="24"/>
      <w:lang w:val="en-GB" w:eastAsia="sv-SE"/>
    </w:rPr>
  </w:style>
  <w:style w:type="character" w:styleId="IntenseEmphasis">
    <w:name w:val="Intense Emphasis"/>
    <w:basedOn w:val="DefaultParagraphFont"/>
    <w:uiPriority w:val="21"/>
    <w:qFormat/>
    <w:rsid w:val="00C333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3382"/>
    <w:rPr>
      <w:i/>
      <w:iCs/>
      <w:color w:val="808080" w:themeColor="text1" w:themeTint="7F"/>
    </w:rPr>
  </w:style>
  <w:style w:type="character" w:customStyle="1" w:styleId="FooterChar">
    <w:name w:val="Footer Char"/>
    <w:basedOn w:val="DefaultParagraphFont"/>
    <w:link w:val="Footer"/>
    <w:uiPriority w:val="99"/>
    <w:rsid w:val="00C33382"/>
    <w:rPr>
      <w:rFonts w:ascii="Arial" w:hAnsi="Arial"/>
      <w:color w:val="8C8C8C"/>
      <w:sz w:val="16"/>
      <w:szCs w:val="24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33382"/>
    <w:rPr>
      <w:rFonts w:ascii="Arial" w:hAnsi="Arial"/>
      <w:color w:val="8C8C8C"/>
      <w:sz w:val="16"/>
      <w:szCs w:val="24"/>
      <w:lang w:val="en-GB" w:eastAsia="sv-SE"/>
    </w:rPr>
  </w:style>
  <w:style w:type="character" w:customStyle="1" w:styleId="apple-converted-space">
    <w:name w:val="apple-converted-space"/>
    <w:basedOn w:val="DefaultParagraphFont"/>
    <w:rsid w:val="0050086C"/>
  </w:style>
  <w:style w:type="paragraph" w:customStyle="1" w:styleId="BodyCopy-Qlik">
    <w:name w:val="Body Copy - Qlik"/>
    <w:basedOn w:val="Normal"/>
    <w:link w:val="BodyCopy-QlikChar"/>
    <w:qFormat/>
    <w:rsid w:val="0081232B"/>
    <w:pPr>
      <w:tabs>
        <w:tab w:val="clear" w:pos="567"/>
      </w:tabs>
      <w:spacing w:after="180" w:line="280" w:lineRule="exact"/>
      <w:contextualSpacing/>
    </w:pPr>
    <w:rPr>
      <w:rFonts w:ascii="Arial" w:eastAsia="MS Mincho" w:hAnsi="Arial" w:cs="Arial"/>
      <w:noProof/>
      <w:color w:val="5F6062"/>
      <w:sz w:val="20"/>
      <w:szCs w:val="20"/>
      <w:lang w:eastAsia="en-US"/>
    </w:rPr>
  </w:style>
  <w:style w:type="character" w:customStyle="1" w:styleId="BodyCopy-QlikChar">
    <w:name w:val="Body Copy - Qlik Char"/>
    <w:basedOn w:val="DefaultParagraphFont"/>
    <w:link w:val="BodyCopy-Qlik"/>
    <w:rsid w:val="0081232B"/>
    <w:rPr>
      <w:rFonts w:ascii="Arial" w:eastAsia="MS Mincho" w:hAnsi="Arial" w:cs="Arial"/>
      <w:noProof/>
      <w:color w:val="5F606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hnet.microsoft.com/en-us/library/cc771525(v=ws.11)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\AppData\Roaming\Microsoft\Templates\Expert%20Services%20Template%20R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D6F35F0C1649CF9977E38985F27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C069-F845-4DB8-9602-82F341F7D23A}"/>
      </w:docPartPr>
      <w:docPartBody>
        <w:p w:rsidR="000E1B84" w:rsidRDefault="00956EB5">
          <w:pPr>
            <w:pStyle w:val="02D6F35F0C1649CF9977E38985F277F9"/>
          </w:pPr>
          <w:r w:rsidRPr="00852665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030"/>
    <w:rsid w:val="000E1B84"/>
    <w:rsid w:val="00133CE6"/>
    <w:rsid w:val="001A2C79"/>
    <w:rsid w:val="00245BCB"/>
    <w:rsid w:val="002C5EA5"/>
    <w:rsid w:val="002D7829"/>
    <w:rsid w:val="0037567E"/>
    <w:rsid w:val="0039168B"/>
    <w:rsid w:val="0048542A"/>
    <w:rsid w:val="0049326B"/>
    <w:rsid w:val="004D1FDA"/>
    <w:rsid w:val="00674566"/>
    <w:rsid w:val="006B1C5F"/>
    <w:rsid w:val="006D619B"/>
    <w:rsid w:val="00740019"/>
    <w:rsid w:val="007C79CC"/>
    <w:rsid w:val="00881030"/>
    <w:rsid w:val="008B00F6"/>
    <w:rsid w:val="00953586"/>
    <w:rsid w:val="00956EB5"/>
    <w:rsid w:val="009E30B6"/>
    <w:rsid w:val="00A945FE"/>
    <w:rsid w:val="00BD79BD"/>
    <w:rsid w:val="00C92E43"/>
    <w:rsid w:val="00D62C91"/>
    <w:rsid w:val="00D92548"/>
    <w:rsid w:val="00DB2151"/>
    <w:rsid w:val="00E35D1D"/>
    <w:rsid w:val="00E3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030"/>
    <w:rPr>
      <w:color w:val="808080"/>
    </w:rPr>
  </w:style>
  <w:style w:type="paragraph" w:customStyle="1" w:styleId="02D6F35F0C1649CF9977E38985F277F9">
    <w:name w:val="02D6F35F0C1649CF9977E38985F277F9"/>
    <w:rsid w:val="000E1B84"/>
  </w:style>
  <w:style w:type="paragraph" w:customStyle="1" w:styleId="91AAD62E577641AFAC99EFFCB03B1805">
    <w:name w:val="91AAD62E577641AFAC99EFFCB03B1805"/>
    <w:rsid w:val="00881030"/>
  </w:style>
  <w:style w:type="paragraph" w:customStyle="1" w:styleId="A16797B533054CBEA8B458EA70B1DC2D">
    <w:name w:val="A16797B533054CBEA8B458EA70B1DC2D"/>
    <w:rsid w:val="00953586"/>
    <w:pPr>
      <w:spacing w:after="160" w:line="259" w:lineRule="auto"/>
    </w:pPr>
  </w:style>
  <w:style w:type="paragraph" w:customStyle="1" w:styleId="E1A9763BF92542A3A2138008ECE92F9C">
    <w:name w:val="E1A9763BF92542A3A2138008ECE92F9C"/>
    <w:rsid w:val="00953586"/>
    <w:pPr>
      <w:spacing w:after="160" w:line="259" w:lineRule="auto"/>
    </w:pPr>
  </w:style>
  <w:style w:type="paragraph" w:customStyle="1" w:styleId="1B59FE4CE7224F989A6B0728B4040A11">
    <w:name w:val="1B59FE4CE7224F989A6B0728B4040A11"/>
    <w:rsid w:val="009535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5F85-F8E9-4D3F-B9DE-215EBEDF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Expert Services Template RVA.dotx</Template>
  <TotalTime>112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How to setup and configure the Unified Hub</vt:lpstr>
      <vt:lpstr>Setting up Configurable ODBC DSP with Microsoft Access</vt:lpstr>
      <vt:lpstr>OEM Agreement</vt:lpstr>
    </vt:vector>
  </TitlesOfParts>
  <Company>spider</Company>
  <LinksUpToDate>false</LinksUpToDate>
  <CharactersWithSpaces>7777</CharactersWithSpaces>
  <SharedDoc>false</SharedDoc>
  <HLinks>
    <vt:vector size="174" baseType="variant">
      <vt:variant>
        <vt:i4>3407933</vt:i4>
      </vt:variant>
      <vt:variant>
        <vt:i4>159</vt:i4>
      </vt:variant>
      <vt:variant>
        <vt:i4>0</vt:i4>
      </vt:variant>
      <vt:variant>
        <vt:i4>5</vt:i4>
      </vt:variant>
      <vt:variant>
        <vt:lpwstr>http://www.microsoft.com/technet/prodtechnol/windowsserver2003/technologies/security/tkerbdel.mspx</vt:lpwstr>
      </vt:variant>
      <vt:variant>
        <vt:lpwstr/>
      </vt:variant>
      <vt:variant>
        <vt:i4>5242944</vt:i4>
      </vt:variant>
      <vt:variant>
        <vt:i4>156</vt:i4>
      </vt:variant>
      <vt:variant>
        <vt:i4>0</vt:i4>
      </vt:variant>
      <vt:variant>
        <vt:i4>5</vt:i4>
      </vt:variant>
      <vt:variant>
        <vt:lpwstr>http://www.iis.net/downloads/default.aspx?tabid=34&amp;g=6&amp;i=1434</vt:lpwstr>
      </vt:variant>
      <vt:variant>
        <vt:lpwstr/>
      </vt:variant>
      <vt:variant>
        <vt:i4>2686986</vt:i4>
      </vt:variant>
      <vt:variant>
        <vt:i4>153</vt:i4>
      </vt:variant>
      <vt:variant>
        <vt:i4>0</vt:i4>
      </vt:variant>
      <vt:variant>
        <vt:i4>5</vt:i4>
      </vt:variant>
      <vt:variant>
        <vt:lpwstr>\\fs\qvshare</vt:lpwstr>
      </vt:variant>
      <vt:variant>
        <vt:lpwstr/>
      </vt:variant>
      <vt:variant>
        <vt:i4>2162745</vt:i4>
      </vt:variant>
      <vt:variant>
        <vt:i4>150</vt:i4>
      </vt:variant>
      <vt:variant>
        <vt:i4>0</vt:i4>
      </vt:variant>
      <vt:variant>
        <vt:i4>5</vt:i4>
      </vt:variant>
      <vt:variant>
        <vt:lpwstr>http://qvs.companyx.local/qvsmanagement</vt:lpwstr>
      </vt:variant>
      <vt:variant>
        <vt:lpwstr/>
      </vt:variant>
      <vt:variant>
        <vt:i4>7405643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_Registering_a_SPN</vt:lpwstr>
      </vt:variant>
      <vt:variant>
        <vt:i4>5046286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_Service_running_under_1</vt:lpwstr>
      </vt:variant>
      <vt:variant>
        <vt:i4>5046286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_Service_running_under_1</vt:lpwstr>
      </vt:variant>
      <vt:variant>
        <vt:i4>8126545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_Service_running_under</vt:lpwstr>
      </vt:variant>
      <vt:variant>
        <vt:i4>1966138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_Toc189636118</vt:lpwstr>
      </vt:variant>
      <vt:variant>
        <vt:i4>1966138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_Toc189636117</vt:lpwstr>
      </vt:variant>
      <vt:variant>
        <vt:i4>1966138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_Toc189636116</vt:lpwstr>
      </vt:variant>
      <vt:variant>
        <vt:i4>1966138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_Toc189636115</vt:lpwstr>
      </vt:variant>
      <vt:variant>
        <vt:i4>1966138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_Toc189636114</vt:lpwstr>
      </vt:variant>
      <vt:variant>
        <vt:i4>1966138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_Toc189636113</vt:lpwstr>
      </vt:variant>
      <vt:variant>
        <vt:i4>1966138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_Toc189636112</vt:lpwstr>
      </vt:variant>
      <vt:variant>
        <vt:i4>1966138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_Toc189636111</vt:lpwstr>
      </vt:variant>
      <vt:variant>
        <vt:i4>1966138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_Toc189636110</vt:lpwstr>
      </vt:variant>
      <vt:variant>
        <vt:i4>2031674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_Toc189636109</vt:lpwstr>
      </vt:variant>
      <vt:variant>
        <vt:i4>2031674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_Toc189636108</vt:lpwstr>
      </vt:variant>
      <vt:variant>
        <vt:i4>2031674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_Toc189636107</vt:lpwstr>
      </vt:variant>
      <vt:variant>
        <vt:i4>2031674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_Toc189636106</vt:lpwstr>
      </vt:variant>
      <vt:variant>
        <vt:i4>2031674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_Toc189636105</vt:lpwstr>
      </vt:variant>
      <vt:variant>
        <vt:i4>2031674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_Toc189636104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_Toc189636103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_Toc189636102</vt:lpwstr>
      </vt:variant>
      <vt:variant>
        <vt:i4>2031674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_Toc189636101</vt:lpwstr>
      </vt:variant>
      <vt:variant>
        <vt:i4>2031674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_Toc189636100</vt:lpwstr>
      </vt:variant>
      <vt:variant>
        <vt:i4>1441851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_Toc189636099</vt:lpwstr>
      </vt:variant>
      <vt:variant>
        <vt:i4>1441851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_Toc189636098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and configure the Unified Hub</dc:title>
  <dc:creator>Roland Vecera</dc:creator>
  <cp:lastModifiedBy>ltu@qlik.com</cp:lastModifiedBy>
  <cp:revision>9</cp:revision>
  <cp:lastPrinted>2008-01-31T10:35:00Z</cp:lastPrinted>
  <dcterms:created xsi:type="dcterms:W3CDTF">2016-11-08T18:11:00Z</dcterms:created>
  <dcterms:modified xsi:type="dcterms:W3CDTF">2016-11-08T20:03:00Z</dcterms:modified>
  <cp:category>QlikView Enterprise Solutions</cp:category>
</cp:coreProperties>
</file>